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8CF" w:rsidRDefault="00B438CF" w:rsidP="00B438CF">
      <w:pPr>
        <w:spacing w:line="440" w:lineRule="exact"/>
        <w:rPr>
          <w:rFonts w:ascii="仿宋_GB2312" w:eastAsia="仿宋_GB2312"/>
          <w:sz w:val="32"/>
        </w:rPr>
      </w:pPr>
    </w:p>
    <w:p w:rsidR="00B438CF" w:rsidRPr="0023056E" w:rsidRDefault="002E2E46" w:rsidP="0023056E">
      <w:pPr>
        <w:spacing w:line="440" w:lineRule="exact"/>
        <w:jc w:val="center"/>
        <w:rPr>
          <w:rFonts w:ascii="黑体" w:eastAsia="黑体" w:hAnsi="黑体"/>
          <w:sz w:val="32"/>
          <w:szCs w:val="32"/>
        </w:rPr>
      </w:pPr>
      <w:r w:rsidRPr="0023056E">
        <w:rPr>
          <w:rFonts w:ascii="黑体" w:eastAsia="黑体" w:hAnsi="黑体" w:hint="eastAsia"/>
          <w:sz w:val="32"/>
          <w:szCs w:val="32"/>
        </w:rPr>
        <w:t>2014年</w:t>
      </w:r>
      <w:r w:rsidR="00B438CF" w:rsidRPr="0023056E">
        <w:rPr>
          <w:rFonts w:ascii="黑体" w:eastAsia="黑体" w:hAnsi="黑体" w:hint="eastAsia"/>
          <w:sz w:val="32"/>
          <w:szCs w:val="32"/>
        </w:rPr>
        <w:t>同济大学研究生</w:t>
      </w:r>
      <w:r w:rsidRPr="0023056E">
        <w:rPr>
          <w:rFonts w:ascii="黑体" w:eastAsia="黑体" w:hAnsi="黑体" w:hint="eastAsia"/>
          <w:sz w:val="32"/>
          <w:szCs w:val="32"/>
        </w:rPr>
        <w:t>教育</w:t>
      </w:r>
      <w:r w:rsidR="00EC7742" w:rsidRPr="0023056E">
        <w:rPr>
          <w:rFonts w:ascii="黑体" w:eastAsia="黑体" w:hAnsi="黑体" w:hint="eastAsia"/>
          <w:sz w:val="32"/>
          <w:szCs w:val="32"/>
        </w:rPr>
        <w:t>改革</w:t>
      </w:r>
      <w:r w:rsidR="00B438CF" w:rsidRPr="0023056E">
        <w:rPr>
          <w:rFonts w:ascii="黑体" w:eastAsia="黑体" w:hAnsi="黑体" w:hint="eastAsia"/>
          <w:sz w:val="32"/>
          <w:szCs w:val="32"/>
        </w:rPr>
        <w:t>与</w:t>
      </w:r>
      <w:r w:rsidR="00EC7742" w:rsidRPr="0023056E">
        <w:rPr>
          <w:rFonts w:ascii="黑体" w:eastAsia="黑体" w:hAnsi="黑体" w:hint="eastAsia"/>
          <w:sz w:val="32"/>
          <w:szCs w:val="32"/>
        </w:rPr>
        <w:t>创新</w:t>
      </w:r>
      <w:r w:rsidR="00B438CF" w:rsidRPr="0023056E">
        <w:rPr>
          <w:rFonts w:ascii="黑体" w:eastAsia="黑体" w:hAnsi="黑体" w:hint="eastAsia"/>
          <w:sz w:val="32"/>
          <w:szCs w:val="32"/>
        </w:rPr>
        <w:t>项目申报通知</w:t>
      </w:r>
    </w:p>
    <w:p w:rsidR="00B438CF" w:rsidRPr="00B438CF" w:rsidRDefault="00B438CF" w:rsidP="00B438CF">
      <w:pPr>
        <w:spacing w:line="440" w:lineRule="exact"/>
        <w:jc w:val="left"/>
        <w:rPr>
          <w:rFonts w:ascii="仿宋_GB2312" w:eastAsia="仿宋_GB2312"/>
          <w:sz w:val="32"/>
        </w:rPr>
      </w:pPr>
    </w:p>
    <w:p w:rsidR="00B438CF" w:rsidRPr="0023056E" w:rsidRDefault="00B438CF" w:rsidP="00B438CF">
      <w:pPr>
        <w:spacing w:line="440" w:lineRule="exact"/>
        <w:rPr>
          <w:rFonts w:ascii="仿宋_GB2312" w:eastAsia="仿宋_GB2312"/>
          <w:sz w:val="28"/>
          <w:szCs w:val="28"/>
        </w:rPr>
      </w:pPr>
      <w:r w:rsidRPr="0023056E">
        <w:rPr>
          <w:rFonts w:ascii="仿宋_GB2312" w:eastAsia="仿宋_GB2312" w:hint="eastAsia"/>
          <w:sz w:val="28"/>
          <w:szCs w:val="28"/>
        </w:rPr>
        <w:t>各学院（系、研究院）：</w:t>
      </w:r>
    </w:p>
    <w:p w:rsidR="00B438CF" w:rsidRPr="0023056E" w:rsidRDefault="00B438CF" w:rsidP="0023056E">
      <w:pPr>
        <w:spacing w:line="440" w:lineRule="exact"/>
        <w:ind w:firstLineChars="200" w:firstLine="560"/>
        <w:rPr>
          <w:rFonts w:ascii="仿宋_GB2312" w:eastAsia="仿宋_GB2312" w:hAnsi="仿宋"/>
          <w:sz w:val="28"/>
          <w:szCs w:val="28"/>
        </w:rPr>
      </w:pPr>
      <w:r w:rsidRPr="0023056E">
        <w:rPr>
          <w:rFonts w:ascii="仿宋_GB2312" w:eastAsia="仿宋_GB2312" w:hAnsi="仿宋" w:cs="仿宋_GB2312" w:hint="eastAsia"/>
          <w:sz w:val="28"/>
          <w:szCs w:val="28"/>
        </w:rPr>
        <w:t>为贯彻国家和上海市中长期教育改革和发展规划纲要，提高研究生教育质量，</w:t>
      </w:r>
      <w:r w:rsidR="002E2E46" w:rsidRPr="0023056E">
        <w:rPr>
          <w:rFonts w:ascii="仿宋_GB2312" w:eastAsia="仿宋_GB2312" w:hAnsi="仿宋" w:cs="仿宋_GB2312" w:hint="eastAsia"/>
          <w:sz w:val="28"/>
          <w:szCs w:val="28"/>
        </w:rPr>
        <w:t>鼓励广大研究生教育工作者的工作热情，激发创新教育的灵感，</w:t>
      </w:r>
      <w:r w:rsidRPr="0023056E">
        <w:rPr>
          <w:rFonts w:ascii="仿宋_GB2312" w:eastAsia="仿宋_GB2312" w:hAnsi="仿宋" w:cs="仿宋_GB2312" w:hint="eastAsia"/>
          <w:sz w:val="28"/>
          <w:szCs w:val="28"/>
        </w:rPr>
        <w:t>现将2014年同济大学研究生</w:t>
      </w:r>
      <w:r w:rsidR="002E2E46" w:rsidRPr="0023056E">
        <w:rPr>
          <w:rFonts w:ascii="仿宋_GB2312" w:eastAsia="仿宋_GB2312" w:hAnsi="仿宋" w:cs="仿宋_GB2312" w:hint="eastAsia"/>
          <w:sz w:val="28"/>
          <w:szCs w:val="28"/>
        </w:rPr>
        <w:t>教育</w:t>
      </w:r>
      <w:r w:rsidR="00EC7742" w:rsidRPr="0023056E">
        <w:rPr>
          <w:rFonts w:ascii="仿宋_GB2312" w:eastAsia="仿宋_GB2312" w:hAnsi="仿宋" w:cs="仿宋_GB2312" w:hint="eastAsia"/>
          <w:sz w:val="28"/>
          <w:szCs w:val="28"/>
        </w:rPr>
        <w:t>改革</w:t>
      </w:r>
      <w:r w:rsidRPr="0023056E">
        <w:rPr>
          <w:rFonts w:ascii="仿宋_GB2312" w:eastAsia="仿宋_GB2312" w:hAnsi="仿宋" w:cs="仿宋_GB2312" w:hint="eastAsia"/>
          <w:sz w:val="28"/>
          <w:szCs w:val="28"/>
        </w:rPr>
        <w:t>与</w:t>
      </w:r>
      <w:r w:rsidR="00EC7742" w:rsidRPr="0023056E">
        <w:rPr>
          <w:rFonts w:ascii="仿宋_GB2312" w:eastAsia="仿宋_GB2312" w:hAnsi="仿宋" w:cs="仿宋_GB2312" w:hint="eastAsia"/>
          <w:sz w:val="28"/>
          <w:szCs w:val="28"/>
        </w:rPr>
        <w:t>创新</w:t>
      </w:r>
      <w:r w:rsidRPr="0023056E">
        <w:rPr>
          <w:rFonts w:ascii="仿宋_GB2312" w:eastAsia="仿宋_GB2312" w:hAnsi="仿宋" w:cs="仿宋_GB2312" w:hint="eastAsia"/>
          <w:sz w:val="28"/>
          <w:szCs w:val="28"/>
        </w:rPr>
        <w:t>项目申报的有关</w:t>
      </w:r>
      <w:r w:rsidR="002E2E46" w:rsidRPr="0023056E">
        <w:rPr>
          <w:rFonts w:ascii="仿宋_GB2312" w:eastAsia="仿宋_GB2312" w:hAnsi="仿宋" w:cs="仿宋_GB2312" w:hint="eastAsia"/>
          <w:sz w:val="28"/>
          <w:szCs w:val="28"/>
        </w:rPr>
        <w:t>工作</w:t>
      </w:r>
      <w:r w:rsidRPr="0023056E">
        <w:rPr>
          <w:rFonts w:ascii="仿宋_GB2312" w:eastAsia="仿宋_GB2312" w:hAnsi="仿宋" w:cs="仿宋_GB2312" w:hint="eastAsia"/>
          <w:sz w:val="28"/>
          <w:szCs w:val="28"/>
        </w:rPr>
        <w:t>通知如下：</w:t>
      </w:r>
    </w:p>
    <w:p w:rsidR="00B438CF" w:rsidRPr="0023056E" w:rsidRDefault="00B438CF" w:rsidP="0023056E">
      <w:pPr>
        <w:spacing w:line="440" w:lineRule="exact"/>
        <w:ind w:firstLineChars="200" w:firstLine="560"/>
        <w:rPr>
          <w:rFonts w:ascii="黑体" w:eastAsia="黑体" w:hAnsi="黑体" w:cs="仿宋_GB2312"/>
          <w:bCs/>
          <w:sz w:val="28"/>
          <w:szCs w:val="28"/>
        </w:rPr>
      </w:pPr>
      <w:r w:rsidRPr="0023056E">
        <w:rPr>
          <w:rFonts w:ascii="黑体" w:eastAsia="黑体" w:hAnsi="黑体" w:cs="仿宋_GB2312" w:hint="eastAsia"/>
          <w:bCs/>
          <w:sz w:val="28"/>
          <w:szCs w:val="28"/>
        </w:rPr>
        <w:t>一、</w:t>
      </w:r>
      <w:r w:rsidR="00843E3E" w:rsidRPr="0023056E">
        <w:rPr>
          <w:rFonts w:ascii="黑体" w:eastAsia="黑体" w:hAnsi="黑体" w:cs="仿宋_GB2312" w:hint="eastAsia"/>
          <w:bCs/>
          <w:sz w:val="28"/>
          <w:szCs w:val="28"/>
        </w:rPr>
        <w:t>研究生</w:t>
      </w:r>
      <w:r w:rsidR="007E4A47" w:rsidRPr="0023056E">
        <w:rPr>
          <w:rFonts w:ascii="黑体" w:eastAsia="黑体" w:hAnsi="黑体" w:cs="仿宋_GB2312" w:hint="eastAsia"/>
          <w:bCs/>
          <w:sz w:val="28"/>
          <w:szCs w:val="28"/>
        </w:rPr>
        <w:t>精品（核心）课程</w:t>
      </w:r>
      <w:r w:rsidR="002E2E46" w:rsidRPr="0023056E">
        <w:rPr>
          <w:rFonts w:ascii="黑体" w:eastAsia="黑体" w:hAnsi="黑体" w:cs="仿宋_GB2312" w:hint="eastAsia"/>
          <w:bCs/>
          <w:sz w:val="28"/>
          <w:szCs w:val="28"/>
        </w:rPr>
        <w:t>建设</w:t>
      </w:r>
    </w:p>
    <w:p w:rsidR="00B438CF" w:rsidRPr="0023056E" w:rsidRDefault="00B438CF" w:rsidP="0023056E">
      <w:pPr>
        <w:spacing w:line="440" w:lineRule="exact"/>
        <w:ind w:firstLineChars="200" w:firstLine="560"/>
        <w:rPr>
          <w:rFonts w:ascii="仿宋_GB2312" w:eastAsia="仿宋_GB2312" w:hAnsi="宋体"/>
          <w:sz w:val="28"/>
          <w:szCs w:val="28"/>
        </w:rPr>
      </w:pPr>
      <w:r w:rsidRPr="0023056E">
        <w:rPr>
          <w:rFonts w:ascii="仿宋_GB2312" w:eastAsia="仿宋_GB2312" w:hAnsi="宋体" w:hint="eastAsia"/>
          <w:sz w:val="28"/>
          <w:szCs w:val="28"/>
        </w:rPr>
        <w:t>为</w:t>
      </w:r>
      <w:r w:rsidRPr="0023056E">
        <w:rPr>
          <w:rFonts w:ascii="仿宋_GB2312" w:eastAsia="仿宋_GB2312" w:hAnsi="宋体" w:cs="宋体" w:hint="eastAsia"/>
          <w:color w:val="000000"/>
          <w:kern w:val="0"/>
          <w:sz w:val="28"/>
          <w:szCs w:val="28"/>
        </w:rPr>
        <w:t>加强研究生课程建设，促进课程持续改革和发展，提高教学质量，现决定</w:t>
      </w:r>
      <w:r w:rsidR="002E2E46" w:rsidRPr="0023056E">
        <w:rPr>
          <w:rFonts w:ascii="仿宋_GB2312" w:eastAsia="仿宋_GB2312" w:hAnsi="宋体" w:cs="宋体" w:hint="eastAsia"/>
          <w:color w:val="000000"/>
          <w:kern w:val="0"/>
          <w:sz w:val="28"/>
          <w:szCs w:val="28"/>
        </w:rPr>
        <w:t>在985</w:t>
      </w:r>
      <w:proofErr w:type="gramStart"/>
      <w:r w:rsidR="002E2E46" w:rsidRPr="0023056E">
        <w:rPr>
          <w:rFonts w:ascii="仿宋_GB2312" w:eastAsia="仿宋_GB2312" w:hAnsi="宋体" w:cs="宋体" w:hint="eastAsia"/>
          <w:color w:val="000000"/>
          <w:kern w:val="0"/>
          <w:sz w:val="28"/>
          <w:szCs w:val="28"/>
        </w:rPr>
        <w:t>三</w:t>
      </w:r>
      <w:proofErr w:type="gramEnd"/>
      <w:r w:rsidR="002E2E46" w:rsidRPr="0023056E">
        <w:rPr>
          <w:rFonts w:ascii="仿宋_GB2312" w:eastAsia="仿宋_GB2312" w:hAnsi="宋体" w:cs="宋体" w:hint="eastAsia"/>
          <w:color w:val="000000"/>
          <w:kern w:val="0"/>
          <w:sz w:val="28"/>
          <w:szCs w:val="28"/>
        </w:rPr>
        <w:t>期研究生精品（核心）课程建设的基础上，继续</w:t>
      </w:r>
      <w:r w:rsidRPr="0023056E">
        <w:rPr>
          <w:rFonts w:ascii="仿宋_GB2312" w:eastAsia="仿宋_GB2312" w:hAnsi="宋体" w:cs="宋体"/>
          <w:color w:val="000000"/>
          <w:kern w:val="0"/>
          <w:sz w:val="28"/>
          <w:szCs w:val="28"/>
        </w:rPr>
        <w:t>开展2</w:t>
      </w:r>
      <w:r w:rsidRPr="0023056E">
        <w:rPr>
          <w:rFonts w:ascii="仿宋_GB2312" w:eastAsia="仿宋_GB2312" w:hAnsi="宋体"/>
          <w:sz w:val="28"/>
          <w:szCs w:val="28"/>
        </w:rPr>
        <w:t>0</w:t>
      </w:r>
      <w:r w:rsidRPr="0023056E">
        <w:rPr>
          <w:rFonts w:ascii="仿宋_GB2312" w:eastAsia="仿宋_GB2312" w:hAnsi="宋体" w:hint="eastAsia"/>
          <w:sz w:val="28"/>
          <w:szCs w:val="28"/>
        </w:rPr>
        <w:t>14</w:t>
      </w:r>
      <w:r w:rsidRPr="0023056E">
        <w:rPr>
          <w:rFonts w:ascii="仿宋_GB2312" w:eastAsia="仿宋_GB2312" w:hAnsi="宋体"/>
          <w:sz w:val="28"/>
          <w:szCs w:val="28"/>
        </w:rPr>
        <w:t>年度</w:t>
      </w:r>
      <w:r w:rsidRPr="0023056E">
        <w:rPr>
          <w:rFonts w:ascii="仿宋_GB2312" w:eastAsia="仿宋_GB2312" w:hAnsi="宋体" w:hint="eastAsia"/>
          <w:sz w:val="28"/>
          <w:szCs w:val="28"/>
        </w:rPr>
        <w:t>同济大学研究生精品（核心）</w:t>
      </w:r>
      <w:r w:rsidRPr="0023056E">
        <w:rPr>
          <w:rFonts w:ascii="仿宋_GB2312" w:eastAsia="仿宋_GB2312" w:hAnsi="宋体"/>
          <w:sz w:val="28"/>
          <w:szCs w:val="28"/>
        </w:rPr>
        <w:t>课程</w:t>
      </w:r>
      <w:r w:rsidR="002E2E46" w:rsidRPr="0023056E">
        <w:rPr>
          <w:rFonts w:ascii="仿宋_GB2312" w:eastAsia="仿宋_GB2312" w:hAnsi="宋体" w:hint="eastAsia"/>
          <w:sz w:val="28"/>
          <w:szCs w:val="28"/>
        </w:rPr>
        <w:t>建设</w:t>
      </w:r>
      <w:r w:rsidR="00EC7742" w:rsidRPr="0023056E">
        <w:rPr>
          <w:rFonts w:ascii="仿宋_GB2312" w:eastAsia="仿宋_GB2312" w:hAnsi="宋体" w:hint="eastAsia"/>
          <w:sz w:val="28"/>
          <w:szCs w:val="28"/>
        </w:rPr>
        <w:t>申报</w:t>
      </w:r>
      <w:r w:rsidRPr="0023056E">
        <w:rPr>
          <w:rFonts w:ascii="仿宋_GB2312" w:eastAsia="仿宋_GB2312" w:hAnsi="宋体" w:hint="eastAsia"/>
          <w:sz w:val="28"/>
          <w:szCs w:val="28"/>
        </w:rPr>
        <w:t>评选</w:t>
      </w:r>
      <w:r w:rsidRPr="0023056E">
        <w:rPr>
          <w:rFonts w:ascii="仿宋_GB2312" w:eastAsia="仿宋_GB2312" w:hAnsi="宋体"/>
          <w:sz w:val="28"/>
          <w:szCs w:val="28"/>
        </w:rPr>
        <w:t>工作</w:t>
      </w:r>
      <w:r w:rsidRPr="0023056E">
        <w:rPr>
          <w:rFonts w:ascii="仿宋_GB2312" w:eastAsia="仿宋_GB2312" w:hAnsi="宋体" w:hint="eastAsia"/>
          <w:sz w:val="28"/>
          <w:szCs w:val="28"/>
        </w:rPr>
        <w:t>。</w:t>
      </w:r>
      <w:r w:rsidRPr="0023056E">
        <w:rPr>
          <w:rFonts w:ascii="仿宋_GB2312" w:eastAsia="仿宋_GB2312" w:hAnsi="宋体" w:cs="宋体" w:hint="eastAsia"/>
          <w:kern w:val="0"/>
          <w:sz w:val="28"/>
          <w:szCs w:val="28"/>
        </w:rPr>
        <w:t>研究生精品（核心）课程应</w:t>
      </w:r>
      <w:r w:rsidRPr="0023056E">
        <w:rPr>
          <w:rFonts w:ascii="仿宋_GB2312" w:eastAsia="仿宋_GB2312" w:hAnsi="宋体" w:hint="eastAsia"/>
          <w:sz w:val="28"/>
          <w:szCs w:val="28"/>
        </w:rPr>
        <w:t>具有</w:t>
      </w:r>
      <w:r w:rsidRPr="0023056E">
        <w:rPr>
          <w:rFonts w:ascii="仿宋_GB2312" w:eastAsia="仿宋_GB2312" w:hAnsi="宋体" w:hint="eastAsia"/>
          <w:color w:val="000000"/>
          <w:sz w:val="28"/>
          <w:szCs w:val="28"/>
        </w:rPr>
        <w:t>一流教师团队</w:t>
      </w:r>
      <w:r w:rsidR="00EC7742" w:rsidRPr="0023056E">
        <w:rPr>
          <w:rFonts w:ascii="仿宋_GB2312" w:eastAsia="仿宋_GB2312" w:hAnsi="宋体" w:hint="eastAsia"/>
          <w:color w:val="000000"/>
          <w:sz w:val="28"/>
          <w:szCs w:val="28"/>
        </w:rPr>
        <w:t>、一流</w:t>
      </w:r>
      <w:r w:rsidRPr="0023056E">
        <w:rPr>
          <w:rFonts w:ascii="仿宋_GB2312" w:eastAsia="仿宋_GB2312" w:hAnsi="宋体" w:hint="eastAsia"/>
          <w:color w:val="000000"/>
          <w:sz w:val="28"/>
          <w:szCs w:val="28"/>
        </w:rPr>
        <w:t>教学内容、一流教学方法等特色，课程教学效果好、学生满意度高，</w:t>
      </w:r>
      <w:r w:rsidR="00D201DC" w:rsidRPr="0023056E">
        <w:rPr>
          <w:rFonts w:ascii="仿宋_GB2312" w:eastAsia="仿宋_GB2312" w:hAnsi="仿宋" w:cs="仿宋_GB2312" w:hint="eastAsia"/>
          <w:sz w:val="28"/>
          <w:szCs w:val="28"/>
        </w:rPr>
        <w:t>具有示范和辐射推广作用。</w:t>
      </w:r>
    </w:p>
    <w:p w:rsidR="007E4A47" w:rsidRPr="0023056E" w:rsidRDefault="007E4A47" w:rsidP="0023056E">
      <w:pPr>
        <w:spacing w:line="440" w:lineRule="exact"/>
        <w:ind w:firstLineChars="200" w:firstLine="560"/>
        <w:rPr>
          <w:rFonts w:ascii="楷体_GB2312" w:eastAsia="楷体_GB2312" w:hAnsi="仿宋" w:cs="仿宋_GB2312"/>
          <w:bCs/>
          <w:sz w:val="28"/>
          <w:szCs w:val="28"/>
        </w:rPr>
      </w:pPr>
      <w:r w:rsidRPr="0023056E">
        <w:rPr>
          <w:rFonts w:ascii="楷体_GB2312" w:eastAsia="楷体_GB2312" w:hAnsi="仿宋" w:cs="仿宋_GB2312" w:hint="eastAsia"/>
          <w:bCs/>
          <w:sz w:val="28"/>
          <w:szCs w:val="28"/>
        </w:rPr>
        <w:t>申报要求</w:t>
      </w:r>
      <w:r w:rsidR="00E473C0" w:rsidRPr="0023056E">
        <w:rPr>
          <w:rFonts w:ascii="楷体_GB2312" w:eastAsia="楷体_GB2312" w:hAnsi="仿宋" w:cs="仿宋_GB2312" w:hint="eastAsia"/>
          <w:bCs/>
          <w:sz w:val="28"/>
          <w:szCs w:val="28"/>
        </w:rPr>
        <w:t>：</w:t>
      </w:r>
    </w:p>
    <w:p w:rsidR="007E4A47"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1.</w:t>
      </w:r>
      <w:r w:rsidR="00342D38">
        <w:rPr>
          <w:rFonts w:ascii="仿宋_GB2312" w:eastAsia="仿宋_GB2312" w:hAnsi="仿宋" w:cs="仿宋_GB2312" w:hint="eastAsia"/>
          <w:sz w:val="28"/>
          <w:szCs w:val="28"/>
        </w:rPr>
        <w:t>研究生</w:t>
      </w:r>
      <w:r w:rsidR="00D201DC" w:rsidRPr="0023056E">
        <w:rPr>
          <w:rFonts w:ascii="仿宋_GB2312" w:eastAsia="仿宋_GB2312" w:hAnsi="仿宋" w:cs="仿宋_GB2312" w:hint="eastAsia"/>
          <w:sz w:val="28"/>
          <w:szCs w:val="28"/>
        </w:rPr>
        <w:t>精品（核心）课程</w:t>
      </w:r>
      <w:r w:rsidR="00D201DC" w:rsidRPr="0023056E">
        <w:rPr>
          <w:rFonts w:ascii="仿宋_GB2312" w:eastAsia="仿宋_GB2312" w:hAnsi="宋体" w:hint="eastAsia"/>
          <w:sz w:val="28"/>
          <w:szCs w:val="28"/>
        </w:rPr>
        <w:t>建设周期为</w:t>
      </w:r>
      <w:r w:rsidR="00E473C0" w:rsidRPr="00342D38">
        <w:rPr>
          <w:rFonts w:ascii="仿宋_GB2312" w:eastAsia="仿宋_GB2312" w:hAnsi="宋体" w:hint="eastAsia"/>
          <w:sz w:val="28"/>
          <w:szCs w:val="28"/>
        </w:rPr>
        <w:t>2</w:t>
      </w:r>
      <w:r w:rsidR="00F765AD" w:rsidRPr="00342D38">
        <w:rPr>
          <w:rFonts w:ascii="仿宋_GB2312" w:eastAsia="仿宋_GB2312" w:hAnsi="宋体" w:hint="eastAsia"/>
          <w:sz w:val="28"/>
          <w:szCs w:val="28"/>
        </w:rPr>
        <w:t>014年11月1日-2015年12</w:t>
      </w:r>
      <w:r w:rsidR="00342D38">
        <w:rPr>
          <w:rFonts w:ascii="仿宋_GB2312" w:eastAsia="仿宋_GB2312" w:hAnsi="宋体" w:hint="eastAsia"/>
          <w:sz w:val="28"/>
          <w:szCs w:val="28"/>
        </w:rPr>
        <w:t>月</w:t>
      </w:r>
      <w:r w:rsidR="00F765AD" w:rsidRPr="00342D38">
        <w:rPr>
          <w:rFonts w:ascii="仿宋_GB2312" w:eastAsia="仿宋_GB2312" w:hAnsi="宋体" w:hint="eastAsia"/>
          <w:sz w:val="28"/>
          <w:szCs w:val="28"/>
        </w:rPr>
        <w:t>31</w:t>
      </w:r>
      <w:r w:rsidR="00342D38">
        <w:rPr>
          <w:rFonts w:ascii="仿宋_GB2312" w:eastAsia="仿宋_GB2312" w:hAnsi="宋体" w:hint="eastAsia"/>
          <w:sz w:val="28"/>
          <w:szCs w:val="28"/>
        </w:rPr>
        <w:t>日</w:t>
      </w:r>
      <w:r w:rsidR="00D201DC" w:rsidRPr="0023056E">
        <w:rPr>
          <w:rFonts w:ascii="仿宋_GB2312" w:eastAsia="仿宋_GB2312" w:hAnsi="宋体" w:hint="eastAsia"/>
          <w:sz w:val="28"/>
          <w:szCs w:val="28"/>
        </w:rPr>
        <w:t>，课程建设经费为5万元/门，如同时撰写教材，资助出版经费</w:t>
      </w:r>
      <w:r w:rsidR="00E473C0" w:rsidRPr="0023056E">
        <w:rPr>
          <w:rFonts w:ascii="仿宋_GB2312" w:eastAsia="仿宋_GB2312" w:hAnsi="宋体" w:hint="eastAsia"/>
          <w:sz w:val="28"/>
          <w:szCs w:val="28"/>
        </w:rPr>
        <w:t>3</w:t>
      </w:r>
      <w:r w:rsidR="00D201DC" w:rsidRPr="0023056E">
        <w:rPr>
          <w:rFonts w:ascii="仿宋_GB2312" w:eastAsia="仿宋_GB2312" w:hAnsi="宋体" w:hint="eastAsia"/>
          <w:sz w:val="28"/>
          <w:szCs w:val="28"/>
        </w:rPr>
        <w:t>万/本。</w:t>
      </w:r>
    </w:p>
    <w:p w:rsidR="007E4A47"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2.</w:t>
      </w:r>
      <w:r w:rsidR="00D201DC" w:rsidRPr="0023056E">
        <w:rPr>
          <w:rFonts w:ascii="仿宋_GB2312" w:eastAsia="仿宋_GB2312" w:hAnsi="仿宋" w:cs="仿宋_GB2312" w:hint="eastAsia"/>
          <w:sz w:val="28"/>
          <w:szCs w:val="28"/>
        </w:rPr>
        <w:t xml:space="preserve"> 课程申报由院（系、研究所）推荐，原则上每个单位申报一门精品（核心）课程。</w:t>
      </w:r>
    </w:p>
    <w:p w:rsidR="007E4A47"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3.</w:t>
      </w:r>
      <w:r w:rsidR="00693291" w:rsidRPr="0023056E">
        <w:rPr>
          <w:rFonts w:ascii="仿宋_GB2312" w:eastAsia="仿宋_GB2312" w:hAnsi="仿宋" w:cs="仿宋_GB2312" w:hint="eastAsia"/>
          <w:sz w:val="28"/>
          <w:szCs w:val="28"/>
        </w:rPr>
        <w:t xml:space="preserve"> 申报课程应为各学科专业研究生培养方案中重点</w:t>
      </w:r>
      <w:r w:rsidR="00F765AD">
        <w:rPr>
          <w:rFonts w:ascii="仿宋_GB2312" w:eastAsia="仿宋_GB2312" w:hAnsi="仿宋" w:cs="仿宋_GB2312" w:hint="eastAsia"/>
          <w:sz w:val="28"/>
          <w:szCs w:val="28"/>
        </w:rPr>
        <w:t>核心</w:t>
      </w:r>
      <w:r w:rsidR="00693291" w:rsidRPr="0023056E">
        <w:rPr>
          <w:rFonts w:ascii="仿宋_GB2312" w:eastAsia="仿宋_GB2312" w:hAnsi="仿宋" w:cs="仿宋_GB2312" w:hint="eastAsia"/>
          <w:sz w:val="28"/>
          <w:szCs w:val="28"/>
        </w:rPr>
        <w:t>课程，课程类别为学位课程</w:t>
      </w:r>
      <w:r w:rsidR="00E473C0" w:rsidRPr="0023056E">
        <w:rPr>
          <w:rFonts w:ascii="仿宋_GB2312" w:eastAsia="仿宋_GB2312" w:hAnsi="仿宋" w:cs="仿宋_GB2312" w:hint="eastAsia"/>
          <w:sz w:val="28"/>
          <w:szCs w:val="28"/>
        </w:rPr>
        <w:t>，</w:t>
      </w:r>
      <w:r w:rsidR="00E473C0" w:rsidRPr="00787A8C">
        <w:rPr>
          <w:rFonts w:ascii="仿宋_GB2312" w:eastAsia="仿宋_GB2312" w:hAnsi="仿宋" w:cs="仿宋_GB2312" w:hint="eastAsia"/>
          <w:sz w:val="28"/>
          <w:szCs w:val="28"/>
        </w:rPr>
        <w:t>反映学科重要前沿领域，或具有跨学科与交叉学科性质的研究生课程。</w:t>
      </w:r>
      <w:r w:rsidRPr="0023056E">
        <w:rPr>
          <w:rFonts w:ascii="仿宋_GB2312" w:eastAsia="仿宋_GB2312" w:hAnsi="仿宋" w:cs="仿宋_GB2312" w:hint="eastAsia"/>
          <w:sz w:val="28"/>
          <w:szCs w:val="28"/>
        </w:rPr>
        <w:t>课程负责人应具有副教授及以上高级专业技术职务，承担研究生教学工作，教学水平高，</w:t>
      </w:r>
      <w:r w:rsidR="00693291" w:rsidRPr="0023056E">
        <w:rPr>
          <w:rFonts w:ascii="仿宋_GB2312" w:eastAsia="仿宋_GB2312" w:hAnsi="仿宋" w:cs="仿宋_GB2312" w:hint="eastAsia"/>
          <w:sz w:val="28"/>
          <w:szCs w:val="28"/>
        </w:rPr>
        <w:t>教学效果好</w:t>
      </w:r>
      <w:r w:rsidRPr="0023056E">
        <w:rPr>
          <w:rFonts w:ascii="仿宋_GB2312" w:eastAsia="仿宋_GB2312" w:hAnsi="仿宋" w:cs="仿宋_GB2312" w:hint="eastAsia"/>
          <w:sz w:val="28"/>
          <w:szCs w:val="28"/>
        </w:rPr>
        <w:t>。</w:t>
      </w:r>
    </w:p>
    <w:p w:rsidR="007E4A47" w:rsidRPr="0023056E" w:rsidRDefault="007E4A47" w:rsidP="0023056E">
      <w:pPr>
        <w:spacing w:line="440" w:lineRule="exact"/>
        <w:ind w:firstLineChars="200" w:firstLine="560"/>
        <w:rPr>
          <w:rFonts w:ascii="仿宋_GB2312" w:eastAsia="仿宋_GB2312" w:hAnsi="仿宋"/>
          <w:sz w:val="28"/>
          <w:szCs w:val="28"/>
        </w:rPr>
      </w:pPr>
      <w:proofErr w:type="gramStart"/>
      <w:r w:rsidRPr="0023056E">
        <w:rPr>
          <w:rFonts w:ascii="仿宋_GB2312" w:eastAsia="仿宋_GB2312" w:hAnsi="仿宋" w:cs="仿宋_GB2312" w:hint="eastAsia"/>
          <w:sz w:val="28"/>
          <w:szCs w:val="28"/>
        </w:rPr>
        <w:t>申</w:t>
      </w:r>
      <w:r w:rsidR="00764BA0">
        <w:rPr>
          <w:rFonts w:ascii="仿宋_GB2312" w:eastAsia="仿宋_GB2312" w:hAnsi="仿宋" w:cs="仿宋_GB2312" w:hint="eastAsia"/>
          <w:sz w:val="28"/>
          <w:szCs w:val="28"/>
        </w:rPr>
        <w:t>请表</w:t>
      </w:r>
      <w:r w:rsidRPr="0023056E">
        <w:rPr>
          <w:rFonts w:ascii="仿宋_GB2312" w:eastAsia="仿宋_GB2312" w:hAnsi="仿宋" w:cs="仿宋_GB2312" w:hint="eastAsia"/>
          <w:sz w:val="28"/>
          <w:szCs w:val="28"/>
        </w:rPr>
        <w:t>样表见</w:t>
      </w:r>
      <w:proofErr w:type="gramEnd"/>
      <w:r w:rsidRPr="0023056E">
        <w:rPr>
          <w:rFonts w:ascii="仿宋_GB2312" w:eastAsia="仿宋_GB2312" w:hAnsi="仿宋" w:cs="仿宋_GB2312" w:hint="eastAsia"/>
          <w:sz w:val="28"/>
          <w:szCs w:val="28"/>
        </w:rPr>
        <w:t>附件1。</w:t>
      </w:r>
    </w:p>
    <w:p w:rsidR="007E4A47" w:rsidRPr="0023056E" w:rsidRDefault="007E4A47" w:rsidP="0023056E">
      <w:pPr>
        <w:spacing w:line="440" w:lineRule="exact"/>
        <w:ind w:firstLineChars="200" w:firstLine="560"/>
        <w:rPr>
          <w:rFonts w:ascii="黑体" w:eastAsia="黑体" w:hAnsi="黑体"/>
          <w:bCs/>
          <w:sz w:val="28"/>
          <w:szCs w:val="28"/>
        </w:rPr>
      </w:pPr>
      <w:r w:rsidRPr="0023056E">
        <w:rPr>
          <w:rFonts w:ascii="黑体" w:eastAsia="黑体" w:hAnsi="黑体" w:cs="仿宋_GB2312" w:hint="eastAsia"/>
          <w:bCs/>
          <w:sz w:val="28"/>
          <w:szCs w:val="28"/>
        </w:rPr>
        <w:t>二、研究生教材建设</w:t>
      </w:r>
    </w:p>
    <w:p w:rsidR="007E4A47"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为进一步加强研究生教材建设，确保高质量教材进课堂，现决定组织申报同济大学研究生教材出版基金</w:t>
      </w:r>
      <w:r w:rsidR="00203376" w:rsidRPr="0023056E">
        <w:rPr>
          <w:rFonts w:ascii="仿宋_GB2312" w:eastAsia="仿宋_GB2312" w:hAnsi="仿宋" w:cs="仿宋_GB2312" w:hint="eastAsia"/>
          <w:sz w:val="28"/>
          <w:szCs w:val="28"/>
        </w:rPr>
        <w:t>申报</w:t>
      </w:r>
      <w:r w:rsidRPr="0023056E">
        <w:rPr>
          <w:rFonts w:ascii="仿宋_GB2312" w:eastAsia="仿宋_GB2312" w:hAnsi="仿宋" w:cs="仿宋_GB2312" w:hint="eastAsia"/>
          <w:sz w:val="28"/>
          <w:szCs w:val="28"/>
        </w:rPr>
        <w:t>评选工作。研究生教材建设项目应反映教学内容</w:t>
      </w:r>
      <w:r w:rsidR="001F3931" w:rsidRPr="0023056E">
        <w:rPr>
          <w:rFonts w:ascii="仿宋_GB2312" w:eastAsia="仿宋_GB2312" w:hAnsi="仿宋" w:cs="仿宋_GB2312" w:hint="eastAsia"/>
          <w:sz w:val="28"/>
          <w:szCs w:val="28"/>
        </w:rPr>
        <w:t>、</w:t>
      </w:r>
      <w:r w:rsidRPr="0023056E">
        <w:rPr>
          <w:rFonts w:ascii="仿宋_GB2312" w:eastAsia="仿宋_GB2312" w:hAnsi="仿宋" w:cs="仿宋_GB2312" w:hint="eastAsia"/>
          <w:sz w:val="28"/>
          <w:szCs w:val="28"/>
        </w:rPr>
        <w:t>课程体系改革成果和相关专业科技发展的最新成就，在内容和体系上有本学科专业的特色。</w:t>
      </w:r>
    </w:p>
    <w:p w:rsidR="00B438CF" w:rsidRPr="0023056E" w:rsidRDefault="007E4A47" w:rsidP="0023056E">
      <w:pPr>
        <w:spacing w:line="440" w:lineRule="exact"/>
        <w:ind w:firstLineChars="200" w:firstLine="560"/>
        <w:rPr>
          <w:rFonts w:ascii="楷体_GB2312" w:eastAsia="楷体_GB2312" w:hAnsi="仿宋" w:cs="仿宋_GB2312"/>
          <w:bCs/>
          <w:sz w:val="28"/>
          <w:szCs w:val="28"/>
        </w:rPr>
      </w:pPr>
      <w:r w:rsidRPr="0023056E">
        <w:rPr>
          <w:rFonts w:ascii="楷体_GB2312" w:eastAsia="楷体_GB2312" w:hAnsi="仿宋" w:cs="仿宋_GB2312" w:hint="eastAsia"/>
          <w:bCs/>
          <w:sz w:val="28"/>
          <w:szCs w:val="28"/>
        </w:rPr>
        <w:lastRenderedPageBreak/>
        <w:t>申报要求</w:t>
      </w:r>
      <w:r w:rsidR="002226EB" w:rsidRPr="0023056E">
        <w:rPr>
          <w:rFonts w:ascii="楷体_GB2312" w:eastAsia="楷体_GB2312" w:hAnsi="仿宋" w:cs="仿宋_GB2312" w:hint="eastAsia"/>
          <w:bCs/>
          <w:sz w:val="28"/>
          <w:szCs w:val="28"/>
        </w:rPr>
        <w:t>：</w:t>
      </w:r>
    </w:p>
    <w:p w:rsidR="007E4A47"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1.申报教材应为研究生课程配套教材</w:t>
      </w:r>
      <w:r w:rsidR="002226EB" w:rsidRPr="0023056E">
        <w:rPr>
          <w:rFonts w:ascii="仿宋_GB2312" w:eastAsia="仿宋_GB2312" w:hAnsi="仿宋" w:cs="仿宋_GB2312" w:hint="eastAsia"/>
          <w:sz w:val="28"/>
          <w:szCs w:val="28"/>
        </w:rPr>
        <w:t>，重点面向研究生课程建设基础好、任课教师的教学与学术水平高、专业覆盖面较宽的研究生专业基础课和全校性公共课程。</w:t>
      </w:r>
    </w:p>
    <w:p w:rsidR="007E4A47"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2.已有教材编写初稿</w:t>
      </w:r>
      <w:r w:rsidR="002226EB" w:rsidRPr="0023056E">
        <w:rPr>
          <w:rFonts w:ascii="仿宋_GB2312" w:eastAsia="仿宋_GB2312" w:hAnsi="仿宋" w:cs="仿宋_GB2312" w:hint="eastAsia"/>
          <w:sz w:val="28"/>
          <w:szCs w:val="28"/>
        </w:rPr>
        <w:t>、自编讲义</w:t>
      </w:r>
      <w:r w:rsidR="001F3931" w:rsidRPr="0023056E">
        <w:rPr>
          <w:rFonts w:ascii="仿宋_GB2312" w:eastAsia="仿宋_GB2312" w:hAnsi="仿宋" w:cs="仿宋_GB2312" w:hint="eastAsia"/>
          <w:sz w:val="28"/>
          <w:szCs w:val="28"/>
        </w:rPr>
        <w:t>或修订稿</w:t>
      </w:r>
      <w:r w:rsidR="00A04618">
        <w:rPr>
          <w:rFonts w:ascii="仿宋_GB2312" w:eastAsia="仿宋_GB2312" w:hAnsi="仿宋" w:cs="仿宋_GB2312" w:hint="eastAsia"/>
          <w:sz w:val="28"/>
          <w:szCs w:val="28"/>
        </w:rPr>
        <w:t>（需提供书面稿2份）</w:t>
      </w:r>
      <w:r w:rsidRPr="0023056E">
        <w:rPr>
          <w:rFonts w:ascii="仿宋_GB2312" w:eastAsia="仿宋_GB2312" w:hAnsi="仿宋" w:cs="仿宋_GB2312" w:hint="eastAsia"/>
          <w:sz w:val="28"/>
          <w:szCs w:val="28"/>
        </w:rPr>
        <w:t>，如预计2015年6月前可以出版者优先考虑立项。</w:t>
      </w:r>
    </w:p>
    <w:p w:rsidR="003720F4" w:rsidRPr="0023056E" w:rsidRDefault="007E4A4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3.研究生教材</w:t>
      </w:r>
      <w:r w:rsidR="00F765AD">
        <w:rPr>
          <w:rFonts w:ascii="仿宋_GB2312" w:eastAsia="仿宋_GB2312" w:hAnsi="仿宋" w:cs="仿宋_GB2312" w:hint="eastAsia"/>
          <w:sz w:val="28"/>
          <w:szCs w:val="28"/>
        </w:rPr>
        <w:t>建设</w:t>
      </w:r>
      <w:r w:rsidR="002226EB" w:rsidRPr="0023056E">
        <w:rPr>
          <w:rFonts w:ascii="仿宋_GB2312" w:eastAsia="仿宋_GB2312" w:hAnsi="仿宋" w:cs="仿宋_GB2312" w:hint="eastAsia"/>
          <w:sz w:val="28"/>
          <w:szCs w:val="28"/>
        </w:rPr>
        <w:t>资助</w:t>
      </w:r>
      <w:r w:rsidRPr="0023056E">
        <w:rPr>
          <w:rFonts w:ascii="仿宋_GB2312" w:eastAsia="仿宋_GB2312" w:hAnsi="仿宋" w:cs="仿宋_GB2312" w:hint="eastAsia"/>
          <w:sz w:val="28"/>
          <w:szCs w:val="28"/>
        </w:rPr>
        <w:t>经费为</w:t>
      </w:r>
      <w:r w:rsidR="001F3931" w:rsidRPr="0023056E">
        <w:rPr>
          <w:rFonts w:ascii="仿宋_GB2312" w:eastAsia="仿宋_GB2312" w:hAnsi="仿宋" w:cs="仿宋_GB2312" w:hint="eastAsia"/>
          <w:sz w:val="28"/>
          <w:szCs w:val="28"/>
        </w:rPr>
        <w:t>3</w:t>
      </w:r>
      <w:r w:rsidRPr="0023056E">
        <w:rPr>
          <w:rFonts w:ascii="仿宋_GB2312" w:eastAsia="仿宋_GB2312" w:hAnsi="仿宋" w:cs="仿宋_GB2312" w:hint="eastAsia"/>
          <w:sz w:val="28"/>
          <w:szCs w:val="28"/>
        </w:rPr>
        <w:t>万元/本</w:t>
      </w:r>
      <w:r w:rsidR="002226EB" w:rsidRPr="0023056E">
        <w:rPr>
          <w:rFonts w:ascii="仿宋_GB2312" w:eastAsia="仿宋_GB2312" w:hAnsi="仿宋" w:cs="仿宋_GB2312" w:hint="eastAsia"/>
          <w:sz w:val="28"/>
          <w:szCs w:val="28"/>
        </w:rPr>
        <w:t>，建设周期为</w:t>
      </w:r>
      <w:r w:rsidR="00F765AD">
        <w:rPr>
          <w:rFonts w:ascii="仿宋_GB2312" w:eastAsia="仿宋_GB2312" w:hAnsi="仿宋" w:cs="仿宋_GB2312" w:hint="eastAsia"/>
          <w:sz w:val="28"/>
          <w:szCs w:val="28"/>
        </w:rPr>
        <w:t>2014年11月1日-2015年12月31日</w:t>
      </w:r>
      <w:r w:rsidR="002226EB" w:rsidRPr="0023056E">
        <w:rPr>
          <w:rFonts w:ascii="仿宋_GB2312" w:eastAsia="仿宋_GB2312" w:hAnsi="仿宋" w:cs="仿宋_GB2312" w:hint="eastAsia"/>
          <w:sz w:val="28"/>
          <w:szCs w:val="28"/>
        </w:rPr>
        <w:t>。</w:t>
      </w:r>
    </w:p>
    <w:p w:rsidR="007E4A47" w:rsidRPr="0023056E" w:rsidRDefault="007E4A47" w:rsidP="0023056E">
      <w:pPr>
        <w:spacing w:line="440" w:lineRule="exact"/>
        <w:ind w:firstLineChars="200" w:firstLine="560"/>
        <w:rPr>
          <w:rFonts w:ascii="楷体_GB2312" w:eastAsia="楷体_GB2312" w:hAnsi="仿宋"/>
          <w:bCs/>
          <w:sz w:val="28"/>
          <w:szCs w:val="28"/>
        </w:rPr>
      </w:pPr>
      <w:proofErr w:type="gramStart"/>
      <w:r w:rsidRPr="0023056E">
        <w:rPr>
          <w:rFonts w:ascii="仿宋_GB2312" w:eastAsia="仿宋_GB2312" w:hAnsi="仿宋" w:cs="仿宋_GB2312" w:hint="eastAsia"/>
          <w:sz w:val="28"/>
          <w:szCs w:val="28"/>
        </w:rPr>
        <w:t>申</w:t>
      </w:r>
      <w:r w:rsidR="00764BA0">
        <w:rPr>
          <w:rFonts w:ascii="仿宋_GB2312" w:eastAsia="仿宋_GB2312" w:hAnsi="仿宋" w:cs="仿宋_GB2312" w:hint="eastAsia"/>
          <w:sz w:val="28"/>
          <w:szCs w:val="28"/>
        </w:rPr>
        <w:t>请表</w:t>
      </w:r>
      <w:r w:rsidRPr="0023056E">
        <w:rPr>
          <w:rFonts w:ascii="仿宋_GB2312" w:eastAsia="仿宋_GB2312" w:hAnsi="仿宋" w:cs="仿宋_GB2312" w:hint="eastAsia"/>
          <w:sz w:val="28"/>
          <w:szCs w:val="28"/>
        </w:rPr>
        <w:t>样表见</w:t>
      </w:r>
      <w:proofErr w:type="gramEnd"/>
      <w:r w:rsidRPr="0023056E">
        <w:rPr>
          <w:rFonts w:ascii="仿宋_GB2312" w:eastAsia="仿宋_GB2312" w:hAnsi="仿宋" w:cs="仿宋_GB2312" w:hint="eastAsia"/>
          <w:sz w:val="28"/>
          <w:szCs w:val="28"/>
        </w:rPr>
        <w:t>附件2。</w:t>
      </w:r>
    </w:p>
    <w:p w:rsidR="00B438CF" w:rsidRPr="0023056E" w:rsidRDefault="002B5674" w:rsidP="0023056E">
      <w:pPr>
        <w:spacing w:line="440" w:lineRule="exact"/>
        <w:ind w:firstLineChars="200" w:firstLine="560"/>
        <w:rPr>
          <w:rFonts w:ascii="黑体" w:eastAsia="黑体" w:hAnsi="黑体"/>
          <w:bCs/>
          <w:sz w:val="28"/>
          <w:szCs w:val="28"/>
        </w:rPr>
      </w:pPr>
      <w:r w:rsidRPr="0023056E">
        <w:rPr>
          <w:rFonts w:ascii="黑体" w:eastAsia="黑体" w:hAnsi="黑体" w:cs="仿宋_GB2312" w:hint="eastAsia"/>
          <w:bCs/>
          <w:sz w:val="28"/>
          <w:szCs w:val="28"/>
        </w:rPr>
        <w:t>三、专业学位研究生实践基地</w:t>
      </w:r>
      <w:r w:rsidR="00321617" w:rsidRPr="0023056E">
        <w:rPr>
          <w:rFonts w:ascii="黑体" w:eastAsia="黑体" w:hAnsi="黑体" w:cs="仿宋_GB2312" w:hint="eastAsia"/>
          <w:bCs/>
          <w:sz w:val="28"/>
          <w:szCs w:val="28"/>
        </w:rPr>
        <w:t>建设</w:t>
      </w:r>
    </w:p>
    <w:p w:rsidR="00B438CF" w:rsidRPr="0023056E" w:rsidRDefault="00B438CF" w:rsidP="0023056E">
      <w:pPr>
        <w:spacing w:line="440" w:lineRule="exact"/>
        <w:ind w:firstLineChars="200" w:firstLine="560"/>
        <w:rPr>
          <w:rFonts w:ascii="仿宋_GB2312" w:eastAsia="仿宋_GB2312" w:hAnsi="宋体"/>
          <w:sz w:val="28"/>
          <w:szCs w:val="28"/>
        </w:rPr>
      </w:pPr>
      <w:r w:rsidRPr="0023056E">
        <w:rPr>
          <w:rFonts w:ascii="仿宋_GB2312" w:eastAsia="仿宋_GB2312" w:hAnsi="宋体" w:hint="eastAsia"/>
          <w:sz w:val="28"/>
          <w:szCs w:val="28"/>
        </w:rPr>
        <w:t>根据《上海市人民政府办公厅转发市教委等十六部门关于加强校企合作提高高等教育、职业教育质量意见的通知》（沪府办发〔2012〕</w:t>
      </w:r>
      <w:r w:rsidR="002344FC" w:rsidRPr="0023056E">
        <w:rPr>
          <w:rFonts w:ascii="仿宋_GB2312" w:eastAsia="仿宋_GB2312" w:hAnsi="宋体" w:hint="eastAsia"/>
          <w:sz w:val="28"/>
          <w:szCs w:val="28"/>
        </w:rPr>
        <w:t>56</w:t>
      </w:r>
      <w:r w:rsidRPr="0023056E">
        <w:rPr>
          <w:rFonts w:ascii="仿宋_GB2312" w:eastAsia="仿宋_GB2312" w:hAnsi="宋体" w:hint="eastAsia"/>
          <w:sz w:val="28"/>
          <w:szCs w:val="28"/>
        </w:rPr>
        <w:t>号）精神，</w:t>
      </w:r>
      <w:r w:rsidR="00343F16">
        <w:rPr>
          <w:rFonts w:ascii="仿宋_GB2312" w:eastAsia="仿宋_GB2312" w:hAnsi="宋体" w:hint="eastAsia"/>
          <w:sz w:val="28"/>
          <w:szCs w:val="28"/>
        </w:rPr>
        <w:t>为</w:t>
      </w:r>
      <w:r w:rsidR="00F43603" w:rsidRPr="0023056E">
        <w:rPr>
          <w:rFonts w:ascii="仿宋_GB2312" w:eastAsia="仿宋_GB2312" w:hAnsi="仿宋" w:cs="仿宋_GB2312" w:hint="eastAsia"/>
          <w:sz w:val="28"/>
          <w:szCs w:val="28"/>
        </w:rPr>
        <w:t>提高专业学位教育水平和人才培养质量，</w:t>
      </w:r>
      <w:r w:rsidRPr="0023056E">
        <w:rPr>
          <w:rFonts w:ascii="仿宋_GB2312" w:eastAsia="仿宋_GB2312" w:hAnsi="宋体" w:hint="eastAsia"/>
          <w:sz w:val="28"/>
          <w:szCs w:val="28"/>
        </w:rPr>
        <w:t>鼓励行业、企事业单位等社会力量积极参与专业学位研究生培养，构建专业学位教育发展的良好环境，</w:t>
      </w:r>
      <w:r w:rsidR="002344FC" w:rsidRPr="0023056E">
        <w:rPr>
          <w:rFonts w:ascii="仿宋_GB2312" w:eastAsia="仿宋_GB2312" w:hAnsi="宋体" w:hint="eastAsia"/>
          <w:sz w:val="28"/>
          <w:szCs w:val="28"/>
        </w:rPr>
        <w:t>现决定</w:t>
      </w:r>
      <w:r w:rsidR="007E65E5">
        <w:rPr>
          <w:rFonts w:ascii="仿宋_GB2312" w:eastAsia="仿宋_GB2312" w:hAnsi="宋体" w:hint="eastAsia"/>
          <w:sz w:val="28"/>
          <w:szCs w:val="28"/>
        </w:rPr>
        <w:t>本年度</w:t>
      </w:r>
      <w:r w:rsidRPr="0023056E">
        <w:rPr>
          <w:rFonts w:ascii="仿宋_GB2312" w:eastAsia="仿宋_GB2312" w:hAnsi="宋体" w:hint="eastAsia"/>
          <w:sz w:val="28"/>
          <w:szCs w:val="28"/>
        </w:rPr>
        <w:t>开展</w:t>
      </w:r>
      <w:r w:rsidR="00343F16">
        <w:rPr>
          <w:rFonts w:ascii="仿宋_GB2312" w:eastAsia="仿宋_GB2312" w:hAnsi="宋体" w:hint="eastAsia"/>
          <w:sz w:val="28"/>
          <w:szCs w:val="28"/>
        </w:rPr>
        <w:t>新一轮的</w:t>
      </w:r>
      <w:r w:rsidR="007A0BF4" w:rsidRPr="0023056E">
        <w:rPr>
          <w:rFonts w:ascii="仿宋_GB2312" w:eastAsia="仿宋_GB2312" w:hAnsi="宋体" w:hint="eastAsia"/>
          <w:sz w:val="28"/>
          <w:szCs w:val="28"/>
        </w:rPr>
        <w:t>同济大学</w:t>
      </w:r>
      <w:r w:rsidRPr="0023056E">
        <w:rPr>
          <w:rFonts w:ascii="仿宋_GB2312" w:eastAsia="仿宋_GB2312" w:hAnsi="宋体" w:hint="eastAsia"/>
          <w:sz w:val="28"/>
          <w:szCs w:val="28"/>
        </w:rPr>
        <w:t>专业学位研究生实践基地建设</w:t>
      </w:r>
      <w:r w:rsidR="002344FC" w:rsidRPr="0023056E">
        <w:rPr>
          <w:rFonts w:ascii="仿宋_GB2312" w:eastAsia="仿宋_GB2312" w:hAnsi="宋体" w:hint="eastAsia"/>
          <w:sz w:val="28"/>
          <w:szCs w:val="28"/>
        </w:rPr>
        <w:t>项目申报</w:t>
      </w:r>
      <w:r w:rsidRPr="0023056E">
        <w:rPr>
          <w:rFonts w:ascii="仿宋_GB2312" w:eastAsia="仿宋_GB2312" w:hAnsi="宋体" w:hint="eastAsia"/>
          <w:sz w:val="28"/>
          <w:szCs w:val="28"/>
        </w:rPr>
        <w:t>工作。</w:t>
      </w:r>
    </w:p>
    <w:p w:rsidR="002B5674" w:rsidRPr="0023056E" w:rsidRDefault="002B5674" w:rsidP="0023056E">
      <w:pPr>
        <w:spacing w:line="440" w:lineRule="exact"/>
        <w:ind w:firstLineChars="200" w:firstLine="560"/>
        <w:rPr>
          <w:rFonts w:ascii="楷体_GB2312" w:eastAsia="楷体_GB2312" w:hAnsi="仿宋" w:cs="仿宋_GB2312"/>
          <w:bCs/>
          <w:sz w:val="28"/>
          <w:szCs w:val="28"/>
        </w:rPr>
      </w:pPr>
      <w:r w:rsidRPr="0023056E">
        <w:rPr>
          <w:rFonts w:ascii="楷体_GB2312" w:eastAsia="楷体_GB2312" w:hAnsi="仿宋" w:cs="仿宋_GB2312" w:hint="eastAsia"/>
          <w:bCs/>
          <w:sz w:val="28"/>
          <w:szCs w:val="28"/>
        </w:rPr>
        <w:t>申报要求</w:t>
      </w:r>
      <w:r w:rsidR="002226EB" w:rsidRPr="0023056E">
        <w:rPr>
          <w:rFonts w:ascii="楷体_GB2312" w:eastAsia="楷体_GB2312" w:hAnsi="仿宋" w:cs="仿宋_GB2312" w:hint="eastAsia"/>
          <w:bCs/>
          <w:sz w:val="28"/>
          <w:szCs w:val="28"/>
        </w:rPr>
        <w:t>：</w:t>
      </w:r>
    </w:p>
    <w:p w:rsidR="00343F16" w:rsidRPr="00787A8C" w:rsidRDefault="00343F16" w:rsidP="00343F16">
      <w:pPr>
        <w:spacing w:line="44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1</w:t>
      </w:r>
      <w:r w:rsidR="007E65E5" w:rsidRPr="0023056E">
        <w:rPr>
          <w:rFonts w:ascii="仿宋_GB2312" w:eastAsia="仿宋_GB2312" w:hAnsi="仿宋" w:cs="仿宋_GB2312" w:hint="eastAsia"/>
          <w:sz w:val="28"/>
          <w:szCs w:val="28"/>
        </w:rPr>
        <w:t>.</w:t>
      </w:r>
      <w:r w:rsidRPr="00787A8C">
        <w:rPr>
          <w:rFonts w:ascii="仿宋_GB2312" w:eastAsia="仿宋_GB2312" w:hAnsi="仿宋" w:cs="仿宋_GB2312" w:hint="eastAsia"/>
          <w:sz w:val="28"/>
          <w:szCs w:val="28"/>
        </w:rPr>
        <w:t>本</w:t>
      </w:r>
      <w:r w:rsidR="007E65E5">
        <w:rPr>
          <w:rFonts w:ascii="仿宋_GB2312" w:eastAsia="仿宋_GB2312" w:hAnsi="仿宋" w:cs="仿宋_GB2312" w:hint="eastAsia"/>
          <w:sz w:val="28"/>
          <w:szCs w:val="28"/>
        </w:rPr>
        <w:t>轮</w:t>
      </w:r>
      <w:r w:rsidRPr="00787A8C">
        <w:rPr>
          <w:rFonts w:ascii="仿宋_GB2312" w:eastAsia="仿宋_GB2312" w:hAnsi="仿宋" w:cs="仿宋_GB2312" w:hint="eastAsia"/>
          <w:sz w:val="28"/>
          <w:szCs w:val="28"/>
        </w:rPr>
        <w:t>申报面向以往未受过研究生院资助，且各申报单位已建成的，或已具备申报条件的</w:t>
      </w:r>
      <w:r w:rsidR="003D7CB7">
        <w:rPr>
          <w:rFonts w:ascii="仿宋_GB2312" w:eastAsia="仿宋_GB2312" w:hAnsi="仿宋" w:cs="仿宋_GB2312" w:hint="eastAsia"/>
          <w:sz w:val="28"/>
          <w:szCs w:val="28"/>
        </w:rPr>
        <w:t>专业学位研究生</w:t>
      </w:r>
      <w:r w:rsidRPr="00787A8C">
        <w:rPr>
          <w:rFonts w:ascii="仿宋_GB2312" w:eastAsia="仿宋_GB2312" w:hAnsi="仿宋" w:cs="仿宋_GB2312" w:hint="eastAsia"/>
          <w:sz w:val="28"/>
          <w:szCs w:val="28"/>
        </w:rPr>
        <w:t>实践基地。</w:t>
      </w:r>
    </w:p>
    <w:p w:rsidR="00343F16" w:rsidRPr="00787A8C" w:rsidRDefault="00343F16" w:rsidP="00343F16">
      <w:pPr>
        <w:spacing w:line="44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2</w:t>
      </w:r>
      <w:r w:rsidR="007E65E5" w:rsidRPr="0023056E">
        <w:rPr>
          <w:rFonts w:ascii="仿宋_GB2312" w:eastAsia="仿宋_GB2312" w:hAnsi="仿宋" w:cs="仿宋_GB2312" w:hint="eastAsia"/>
          <w:sz w:val="28"/>
          <w:szCs w:val="28"/>
        </w:rPr>
        <w:t>.</w:t>
      </w:r>
      <w:r w:rsidR="003D7CB7">
        <w:rPr>
          <w:rFonts w:ascii="仿宋_GB2312" w:eastAsia="仿宋_GB2312" w:hAnsi="仿宋" w:cs="仿宋_GB2312" w:hint="eastAsia"/>
          <w:sz w:val="28"/>
          <w:szCs w:val="28"/>
        </w:rPr>
        <w:t>鼓励</w:t>
      </w:r>
      <w:r>
        <w:rPr>
          <w:rFonts w:ascii="仿宋_GB2312" w:eastAsia="仿宋_GB2312" w:hAnsi="仿宋" w:cs="仿宋_GB2312" w:hint="eastAsia"/>
          <w:sz w:val="28"/>
          <w:szCs w:val="28"/>
        </w:rPr>
        <w:t>学科</w:t>
      </w:r>
      <w:r w:rsidR="003D7CB7">
        <w:rPr>
          <w:rFonts w:ascii="仿宋_GB2312" w:eastAsia="仿宋_GB2312" w:hAnsi="仿宋" w:cs="仿宋_GB2312" w:hint="eastAsia"/>
          <w:sz w:val="28"/>
          <w:szCs w:val="28"/>
        </w:rPr>
        <w:t>交叉、跨院系实践基地的申报。</w:t>
      </w:r>
    </w:p>
    <w:p w:rsidR="003720F4" w:rsidRPr="0023056E" w:rsidRDefault="003D7CB7" w:rsidP="0023056E">
      <w:pPr>
        <w:spacing w:line="44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3</w:t>
      </w:r>
      <w:r w:rsidR="007E65E5" w:rsidRPr="0023056E">
        <w:rPr>
          <w:rFonts w:ascii="仿宋_GB2312" w:eastAsia="仿宋_GB2312" w:hAnsi="仿宋" w:cs="仿宋_GB2312" w:hint="eastAsia"/>
          <w:sz w:val="28"/>
          <w:szCs w:val="28"/>
        </w:rPr>
        <w:t>.</w:t>
      </w:r>
      <w:r w:rsidR="003720F4" w:rsidRPr="0023056E">
        <w:rPr>
          <w:rFonts w:ascii="仿宋_GB2312" w:eastAsia="仿宋_GB2312" w:hAnsi="仿宋" w:cs="仿宋_GB2312" w:hint="eastAsia"/>
          <w:sz w:val="28"/>
          <w:szCs w:val="28"/>
        </w:rPr>
        <w:t>申报单位与实践基地</w:t>
      </w:r>
      <w:r>
        <w:rPr>
          <w:rFonts w:ascii="仿宋_GB2312" w:eastAsia="仿宋_GB2312" w:hAnsi="仿宋" w:cs="仿宋_GB2312" w:hint="eastAsia"/>
          <w:sz w:val="28"/>
          <w:szCs w:val="28"/>
        </w:rPr>
        <w:t>所在单位</w:t>
      </w:r>
      <w:r w:rsidR="003720F4" w:rsidRPr="0023056E">
        <w:rPr>
          <w:rFonts w:ascii="仿宋_GB2312" w:eastAsia="仿宋_GB2312" w:hAnsi="仿宋" w:cs="仿宋_GB2312" w:hint="eastAsia"/>
          <w:sz w:val="28"/>
          <w:szCs w:val="28"/>
        </w:rPr>
        <w:t>在人才培养、科学研究、技术推广等方面有长期的合作关系。</w:t>
      </w:r>
      <w:r>
        <w:rPr>
          <w:rFonts w:ascii="仿宋_GB2312" w:eastAsia="仿宋_GB2312" w:hAnsi="仿宋" w:cs="仿宋_GB2312" w:hint="eastAsia"/>
          <w:sz w:val="28"/>
          <w:szCs w:val="28"/>
        </w:rPr>
        <w:t>已建或拟建的</w:t>
      </w:r>
      <w:r w:rsidR="003720F4" w:rsidRPr="0023056E">
        <w:rPr>
          <w:rFonts w:ascii="仿宋_GB2312" w:eastAsia="仿宋_GB2312" w:hAnsi="仿宋" w:cs="仿宋_GB2312" w:hint="eastAsia"/>
          <w:sz w:val="28"/>
          <w:szCs w:val="28"/>
        </w:rPr>
        <w:t>实践基地</w:t>
      </w:r>
      <w:r w:rsidR="007E65E5">
        <w:rPr>
          <w:rFonts w:ascii="仿宋_GB2312" w:eastAsia="仿宋_GB2312" w:hAnsi="仿宋" w:cs="仿宋_GB2312" w:hint="eastAsia"/>
          <w:sz w:val="28"/>
          <w:szCs w:val="28"/>
        </w:rPr>
        <w:t>应</w:t>
      </w:r>
      <w:r w:rsidR="003720F4" w:rsidRPr="0023056E">
        <w:rPr>
          <w:rFonts w:ascii="仿宋_GB2312" w:eastAsia="仿宋_GB2312" w:hAnsi="仿宋" w:cs="仿宋_GB2312" w:hint="eastAsia"/>
          <w:sz w:val="28"/>
          <w:szCs w:val="28"/>
        </w:rPr>
        <w:t>管理规范，责任落实，合作</w:t>
      </w:r>
      <w:r>
        <w:rPr>
          <w:rFonts w:ascii="仿宋_GB2312" w:eastAsia="仿宋_GB2312" w:hAnsi="仿宋" w:cs="仿宋_GB2312" w:hint="eastAsia"/>
          <w:sz w:val="28"/>
          <w:szCs w:val="28"/>
        </w:rPr>
        <w:t>成</w:t>
      </w:r>
      <w:r w:rsidR="003720F4" w:rsidRPr="0023056E">
        <w:rPr>
          <w:rFonts w:ascii="仿宋_GB2312" w:eastAsia="仿宋_GB2312" w:hAnsi="仿宋" w:cs="仿宋_GB2312" w:hint="eastAsia"/>
          <w:sz w:val="28"/>
          <w:szCs w:val="28"/>
        </w:rPr>
        <w:t>效</w:t>
      </w:r>
      <w:r>
        <w:rPr>
          <w:rFonts w:ascii="仿宋_GB2312" w:eastAsia="仿宋_GB2312" w:hAnsi="仿宋" w:cs="仿宋_GB2312" w:hint="eastAsia"/>
          <w:sz w:val="28"/>
          <w:szCs w:val="28"/>
        </w:rPr>
        <w:t>显著</w:t>
      </w:r>
      <w:r w:rsidR="003720F4" w:rsidRPr="0023056E">
        <w:rPr>
          <w:rFonts w:ascii="仿宋_GB2312" w:eastAsia="仿宋_GB2312" w:hAnsi="仿宋" w:cs="仿宋_GB2312" w:hint="eastAsia"/>
          <w:sz w:val="28"/>
          <w:szCs w:val="28"/>
        </w:rPr>
        <w:t>。</w:t>
      </w:r>
    </w:p>
    <w:p w:rsidR="003720F4" w:rsidRPr="0023056E" w:rsidRDefault="003D7CB7" w:rsidP="0023056E">
      <w:pPr>
        <w:spacing w:line="44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4</w:t>
      </w:r>
      <w:r w:rsidR="007E65E5" w:rsidRPr="0023056E">
        <w:rPr>
          <w:rFonts w:ascii="仿宋_GB2312" w:eastAsia="仿宋_GB2312" w:hAnsi="仿宋" w:cs="仿宋_GB2312" w:hint="eastAsia"/>
          <w:sz w:val="28"/>
          <w:szCs w:val="28"/>
        </w:rPr>
        <w:t>.</w:t>
      </w:r>
      <w:r w:rsidR="003720F4" w:rsidRPr="0023056E">
        <w:rPr>
          <w:rFonts w:ascii="仿宋_GB2312" w:eastAsia="仿宋_GB2312" w:hAnsi="仿宋" w:cs="仿宋_GB2312" w:hint="eastAsia"/>
          <w:sz w:val="28"/>
          <w:szCs w:val="28"/>
        </w:rPr>
        <w:t>申报单位应具有目标明确、思路清晰、能够体现自身优势和特色的专业学位教育发展规划，且在经费投入、机构设置、人员配备、制度建设等方面有切实可行的发展和保障措施。</w:t>
      </w:r>
    </w:p>
    <w:p w:rsidR="003720F4" w:rsidRPr="0023056E" w:rsidRDefault="003D7CB7" w:rsidP="0023056E">
      <w:pPr>
        <w:spacing w:line="440" w:lineRule="exact"/>
        <w:ind w:firstLineChars="200" w:firstLine="560"/>
        <w:rPr>
          <w:rFonts w:ascii="仿宋_GB2312" w:eastAsia="仿宋_GB2312" w:hAnsi="仿宋" w:cs="仿宋_GB2312"/>
          <w:sz w:val="28"/>
          <w:szCs w:val="28"/>
        </w:rPr>
      </w:pPr>
      <w:r>
        <w:rPr>
          <w:rFonts w:ascii="仿宋_GB2312" w:eastAsia="仿宋_GB2312" w:hAnsi="仿宋" w:cs="仿宋_GB2312" w:hint="eastAsia"/>
          <w:sz w:val="28"/>
          <w:szCs w:val="28"/>
        </w:rPr>
        <w:t>5</w:t>
      </w:r>
      <w:r w:rsidR="003720F4" w:rsidRPr="0023056E">
        <w:rPr>
          <w:rFonts w:ascii="仿宋_GB2312" w:eastAsia="仿宋_GB2312" w:hAnsi="仿宋" w:cs="仿宋_GB2312" w:hint="eastAsia"/>
          <w:sz w:val="28"/>
          <w:szCs w:val="28"/>
        </w:rPr>
        <w:t>专业学位研究生实践基地</w:t>
      </w:r>
      <w:r w:rsidR="00321617" w:rsidRPr="0023056E">
        <w:rPr>
          <w:rFonts w:ascii="仿宋_GB2312" w:eastAsia="仿宋_GB2312" w:hAnsi="仿宋" w:cs="仿宋_GB2312" w:hint="eastAsia"/>
          <w:sz w:val="28"/>
          <w:szCs w:val="28"/>
        </w:rPr>
        <w:t>建设周期为</w:t>
      </w:r>
      <w:r w:rsidR="00F765AD">
        <w:rPr>
          <w:rFonts w:ascii="仿宋_GB2312" w:eastAsia="仿宋_GB2312" w:hAnsi="仿宋" w:cs="仿宋_GB2312" w:hint="eastAsia"/>
          <w:sz w:val="28"/>
          <w:szCs w:val="28"/>
        </w:rPr>
        <w:t>2014年11月1日-2015年12月31日</w:t>
      </w:r>
      <w:r w:rsidR="00321617" w:rsidRPr="0023056E">
        <w:rPr>
          <w:rFonts w:ascii="仿宋_GB2312" w:eastAsia="仿宋_GB2312" w:hAnsi="仿宋" w:cs="仿宋_GB2312" w:hint="eastAsia"/>
          <w:sz w:val="28"/>
          <w:szCs w:val="28"/>
        </w:rPr>
        <w:t>，</w:t>
      </w:r>
      <w:r w:rsidR="003720F4" w:rsidRPr="0023056E">
        <w:rPr>
          <w:rFonts w:ascii="仿宋_GB2312" w:eastAsia="仿宋_GB2312" w:hAnsi="仿宋" w:cs="仿宋_GB2312" w:hint="eastAsia"/>
          <w:sz w:val="28"/>
          <w:szCs w:val="28"/>
        </w:rPr>
        <w:t>经费支持为</w:t>
      </w:r>
      <w:r w:rsidR="001F3931" w:rsidRPr="0023056E">
        <w:rPr>
          <w:rFonts w:ascii="仿宋_GB2312" w:eastAsia="仿宋_GB2312" w:hAnsi="仿宋" w:cs="仿宋_GB2312" w:hint="eastAsia"/>
          <w:sz w:val="28"/>
          <w:szCs w:val="28"/>
        </w:rPr>
        <w:t>2-5</w:t>
      </w:r>
      <w:r w:rsidR="003720F4" w:rsidRPr="0023056E">
        <w:rPr>
          <w:rFonts w:ascii="仿宋_GB2312" w:eastAsia="仿宋_GB2312" w:hAnsi="仿宋" w:cs="仿宋_GB2312" w:hint="eastAsia"/>
          <w:sz w:val="28"/>
          <w:szCs w:val="28"/>
        </w:rPr>
        <w:t>万/项。</w:t>
      </w:r>
    </w:p>
    <w:p w:rsidR="003720F4" w:rsidRPr="0023056E" w:rsidRDefault="003720F4" w:rsidP="0023056E">
      <w:pPr>
        <w:spacing w:line="440" w:lineRule="exact"/>
        <w:ind w:firstLineChars="200" w:firstLine="560"/>
        <w:rPr>
          <w:rFonts w:ascii="仿宋_GB2312" w:eastAsia="仿宋_GB2312" w:hAnsi="仿宋"/>
          <w:sz w:val="28"/>
          <w:szCs w:val="28"/>
        </w:rPr>
      </w:pPr>
      <w:proofErr w:type="gramStart"/>
      <w:r w:rsidRPr="0023056E">
        <w:rPr>
          <w:rFonts w:ascii="仿宋_GB2312" w:eastAsia="仿宋_GB2312" w:hAnsi="仿宋" w:cs="仿宋_GB2312" w:hint="eastAsia"/>
          <w:sz w:val="28"/>
          <w:szCs w:val="28"/>
        </w:rPr>
        <w:t>申</w:t>
      </w:r>
      <w:r w:rsidR="00764BA0">
        <w:rPr>
          <w:rFonts w:ascii="仿宋_GB2312" w:eastAsia="仿宋_GB2312" w:hAnsi="仿宋" w:cs="仿宋_GB2312" w:hint="eastAsia"/>
          <w:sz w:val="28"/>
          <w:szCs w:val="28"/>
        </w:rPr>
        <w:t>请表</w:t>
      </w:r>
      <w:r w:rsidRPr="0023056E">
        <w:rPr>
          <w:rFonts w:ascii="仿宋_GB2312" w:eastAsia="仿宋_GB2312" w:hAnsi="仿宋" w:cs="仿宋_GB2312" w:hint="eastAsia"/>
          <w:sz w:val="28"/>
          <w:szCs w:val="28"/>
        </w:rPr>
        <w:t>样表见</w:t>
      </w:r>
      <w:proofErr w:type="gramEnd"/>
      <w:r w:rsidRPr="0023056E">
        <w:rPr>
          <w:rFonts w:ascii="仿宋_GB2312" w:eastAsia="仿宋_GB2312" w:hAnsi="仿宋" w:cs="仿宋_GB2312" w:hint="eastAsia"/>
          <w:sz w:val="28"/>
          <w:szCs w:val="28"/>
        </w:rPr>
        <w:t>附件3。</w:t>
      </w:r>
    </w:p>
    <w:p w:rsidR="002B5674" w:rsidRPr="0023056E" w:rsidRDefault="002B5674" w:rsidP="0023056E">
      <w:pPr>
        <w:spacing w:line="440" w:lineRule="exact"/>
        <w:ind w:firstLineChars="200" w:firstLine="560"/>
        <w:rPr>
          <w:rFonts w:ascii="黑体" w:eastAsia="黑体" w:hAnsi="黑体"/>
          <w:bCs/>
          <w:sz w:val="28"/>
          <w:szCs w:val="28"/>
        </w:rPr>
      </w:pPr>
      <w:r w:rsidRPr="0023056E">
        <w:rPr>
          <w:rFonts w:ascii="黑体" w:eastAsia="黑体" w:hAnsi="黑体" w:cs="仿宋_GB2312" w:hint="eastAsia"/>
          <w:bCs/>
          <w:sz w:val="28"/>
          <w:szCs w:val="28"/>
        </w:rPr>
        <w:t>四、研究生</w:t>
      </w:r>
      <w:r w:rsidR="00321617" w:rsidRPr="0023056E">
        <w:rPr>
          <w:rFonts w:ascii="黑体" w:eastAsia="黑体" w:hAnsi="黑体" w:cs="仿宋_GB2312" w:hint="eastAsia"/>
          <w:bCs/>
          <w:sz w:val="28"/>
          <w:szCs w:val="28"/>
        </w:rPr>
        <w:t>教育改革研究</w:t>
      </w:r>
      <w:r w:rsidRPr="0023056E">
        <w:rPr>
          <w:rFonts w:ascii="黑体" w:eastAsia="黑体" w:hAnsi="黑体" w:cs="仿宋_GB2312" w:hint="eastAsia"/>
          <w:bCs/>
          <w:sz w:val="28"/>
          <w:szCs w:val="28"/>
        </w:rPr>
        <w:t>项目</w:t>
      </w:r>
      <w:r w:rsidR="00321617" w:rsidRPr="0023056E">
        <w:rPr>
          <w:rFonts w:ascii="黑体" w:eastAsia="黑体" w:hAnsi="黑体" w:cs="仿宋_GB2312" w:hint="eastAsia"/>
          <w:bCs/>
          <w:sz w:val="28"/>
          <w:szCs w:val="28"/>
        </w:rPr>
        <w:t>建设</w:t>
      </w:r>
    </w:p>
    <w:p w:rsidR="002B5674" w:rsidRPr="0023056E" w:rsidRDefault="006520B7"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研究生教育改革研究是推动相关教学和管理人员深入研究学位</w:t>
      </w:r>
      <w:r w:rsidRPr="0023056E">
        <w:rPr>
          <w:rFonts w:ascii="仿宋_GB2312" w:eastAsia="仿宋_GB2312" w:hAnsi="仿宋" w:cs="仿宋_GB2312" w:hint="eastAsia"/>
          <w:sz w:val="28"/>
          <w:szCs w:val="28"/>
        </w:rPr>
        <w:lastRenderedPageBreak/>
        <w:t>与研究生教育发展规律、探索新型人才培养机制和管理模式、提高研究生培养质量的重要途径和平台，鼓励广大研究生教育工作者积极投入到研究生教育改革项目的研究。</w:t>
      </w:r>
    </w:p>
    <w:p w:rsidR="002B5674" w:rsidRPr="0023056E" w:rsidRDefault="002B5674" w:rsidP="0023056E">
      <w:pPr>
        <w:spacing w:line="440" w:lineRule="exact"/>
        <w:ind w:firstLineChars="200" w:firstLine="560"/>
        <w:rPr>
          <w:rFonts w:ascii="楷体_GB2312" w:eastAsia="楷体_GB2312" w:hAnsi="仿宋" w:cs="仿宋_GB2312"/>
          <w:bCs/>
          <w:sz w:val="28"/>
          <w:szCs w:val="28"/>
        </w:rPr>
      </w:pPr>
      <w:r w:rsidRPr="0023056E">
        <w:rPr>
          <w:rFonts w:ascii="楷体_GB2312" w:eastAsia="楷体_GB2312" w:hAnsi="仿宋" w:cs="仿宋_GB2312" w:hint="eastAsia"/>
          <w:bCs/>
          <w:sz w:val="28"/>
          <w:szCs w:val="28"/>
        </w:rPr>
        <w:t>申报要求</w:t>
      </w:r>
      <w:r w:rsidR="0038674F" w:rsidRPr="0023056E">
        <w:rPr>
          <w:rFonts w:ascii="楷体_GB2312" w:eastAsia="楷体_GB2312" w:hAnsi="仿宋" w:cs="仿宋_GB2312" w:hint="eastAsia"/>
          <w:bCs/>
          <w:sz w:val="28"/>
          <w:szCs w:val="28"/>
        </w:rPr>
        <w:t>：</w:t>
      </w:r>
    </w:p>
    <w:p w:rsidR="00923E4C" w:rsidRPr="0023056E" w:rsidRDefault="001F256D" w:rsidP="0023056E">
      <w:pPr>
        <w:widowControl/>
        <w:spacing w:line="440" w:lineRule="exact"/>
        <w:ind w:firstLineChars="200" w:firstLine="560"/>
        <w:rPr>
          <w:rFonts w:ascii="仿宋_GB2312" w:eastAsia="仿宋_GB2312" w:hAnsi="宋体"/>
          <w:sz w:val="28"/>
          <w:szCs w:val="28"/>
        </w:rPr>
      </w:pPr>
      <w:r w:rsidRPr="0023056E">
        <w:rPr>
          <w:rFonts w:ascii="仿宋_GB2312" w:eastAsia="仿宋_GB2312" w:hAnsi="宋体" w:hint="eastAsia"/>
          <w:sz w:val="28"/>
          <w:szCs w:val="28"/>
        </w:rPr>
        <w:t>1.项目研究内容</w:t>
      </w:r>
      <w:r w:rsidR="00923E4C" w:rsidRPr="0023056E">
        <w:rPr>
          <w:rFonts w:ascii="仿宋_GB2312" w:eastAsia="仿宋_GB2312" w:hAnsi="宋体" w:hint="eastAsia"/>
          <w:sz w:val="28"/>
          <w:szCs w:val="28"/>
        </w:rPr>
        <w:t>围绕提高研究生培养质量，培养综合素质和创新能力等方面，研究目标明确，符合研究生教育的发展规律；</w:t>
      </w:r>
      <w:r w:rsidR="0038674F" w:rsidRPr="0023056E">
        <w:rPr>
          <w:rFonts w:ascii="仿宋_GB2312" w:eastAsia="仿宋_GB2312" w:hAnsi="宋体" w:hint="eastAsia"/>
          <w:sz w:val="28"/>
          <w:szCs w:val="28"/>
        </w:rPr>
        <w:t>课题力求突出“小、精、深、实、新”的特点，研究要深化、细化、力争量化，注重学科体系、理论观点和研究方法的创新，</w:t>
      </w:r>
      <w:r w:rsidR="00923E4C" w:rsidRPr="0023056E">
        <w:rPr>
          <w:rFonts w:ascii="仿宋_GB2312" w:eastAsia="仿宋_GB2312" w:hAnsi="宋体" w:hint="eastAsia"/>
          <w:sz w:val="28"/>
          <w:szCs w:val="28"/>
        </w:rPr>
        <w:t>研究成果紧密结合我校实际，有推广价值。主要参考主题</w:t>
      </w:r>
      <w:r w:rsidR="0038674F" w:rsidRPr="0023056E">
        <w:rPr>
          <w:rFonts w:ascii="仿宋_GB2312" w:eastAsia="仿宋_GB2312" w:hAnsi="宋体" w:hint="eastAsia"/>
          <w:sz w:val="28"/>
          <w:szCs w:val="28"/>
        </w:rPr>
        <w:t>包括但不限于</w:t>
      </w:r>
      <w:r w:rsidR="00923E4C" w:rsidRPr="0023056E">
        <w:rPr>
          <w:rFonts w:ascii="仿宋_GB2312" w:eastAsia="仿宋_GB2312" w:hAnsi="宋体" w:hint="eastAsia"/>
          <w:sz w:val="28"/>
          <w:szCs w:val="28"/>
        </w:rPr>
        <w:t>：</w:t>
      </w:r>
    </w:p>
    <w:p w:rsidR="00923E4C" w:rsidRPr="0023056E" w:rsidRDefault="00923E4C" w:rsidP="0023056E">
      <w:pPr>
        <w:widowControl/>
        <w:spacing w:line="440" w:lineRule="exact"/>
        <w:ind w:firstLineChars="200" w:firstLine="560"/>
        <w:rPr>
          <w:rFonts w:ascii="仿宋_GB2312" w:eastAsia="仿宋_GB2312" w:hAnsi="宋体"/>
          <w:color w:val="FF0000"/>
          <w:sz w:val="28"/>
          <w:szCs w:val="28"/>
        </w:rPr>
      </w:pPr>
      <w:r w:rsidRPr="0023056E">
        <w:rPr>
          <w:rFonts w:ascii="仿宋_GB2312" w:eastAsia="仿宋_GB2312" w:hAnsi="宋体" w:hint="eastAsia"/>
          <w:sz w:val="28"/>
          <w:szCs w:val="28"/>
        </w:rPr>
        <w:t>1）</w:t>
      </w:r>
      <w:r w:rsidR="0019083E">
        <w:rPr>
          <w:rFonts w:ascii="仿宋_GB2312" w:eastAsia="仿宋_GB2312" w:hAnsi="宋体" w:hint="eastAsia"/>
          <w:sz w:val="28"/>
          <w:szCs w:val="28"/>
        </w:rPr>
        <w:t>研究生</w:t>
      </w:r>
      <w:r w:rsidR="00F765AD" w:rsidRPr="0023056E">
        <w:rPr>
          <w:rFonts w:ascii="仿宋_GB2312" w:eastAsia="仿宋_GB2312" w:hAnsi="宋体" w:hint="eastAsia"/>
          <w:sz w:val="28"/>
          <w:szCs w:val="28"/>
        </w:rPr>
        <w:t>科研方法训练平台建设</w:t>
      </w:r>
    </w:p>
    <w:p w:rsidR="00E22B74" w:rsidRPr="00433C1F" w:rsidRDefault="00E22B74" w:rsidP="00E22B74">
      <w:pPr>
        <w:widowControl/>
        <w:spacing w:line="440" w:lineRule="exact"/>
        <w:ind w:firstLineChars="200" w:firstLine="560"/>
        <w:rPr>
          <w:rFonts w:ascii="仿宋_GB2312" w:eastAsia="仿宋_GB2312" w:hAnsi="宋体"/>
          <w:sz w:val="28"/>
          <w:szCs w:val="28"/>
        </w:rPr>
      </w:pPr>
      <w:r>
        <w:rPr>
          <w:rFonts w:ascii="仿宋_GB2312" w:eastAsia="仿宋_GB2312" w:hAnsi="宋体" w:hint="eastAsia"/>
          <w:sz w:val="28"/>
          <w:szCs w:val="28"/>
        </w:rPr>
        <w:t>2</w:t>
      </w:r>
      <w:r w:rsidRPr="0023056E">
        <w:rPr>
          <w:rFonts w:ascii="仿宋_GB2312" w:eastAsia="仿宋_GB2312" w:hAnsi="宋体" w:hint="eastAsia"/>
          <w:sz w:val="28"/>
          <w:szCs w:val="28"/>
        </w:rPr>
        <w:t>）</w:t>
      </w:r>
      <w:r w:rsidR="0019083E">
        <w:rPr>
          <w:rFonts w:ascii="仿宋_GB2312" w:eastAsia="仿宋_GB2312" w:hAnsi="宋体" w:hint="eastAsia"/>
          <w:sz w:val="28"/>
          <w:szCs w:val="28"/>
        </w:rPr>
        <w:t>研究生</w:t>
      </w:r>
      <w:bookmarkStart w:id="0" w:name="_GoBack"/>
      <w:bookmarkEnd w:id="0"/>
      <w:r w:rsidR="00F765AD" w:rsidRPr="009848BF">
        <w:rPr>
          <w:rFonts w:ascii="仿宋_GB2312" w:eastAsia="仿宋_GB2312" w:hAnsi="宋体" w:hint="eastAsia"/>
          <w:sz w:val="28"/>
          <w:szCs w:val="28"/>
        </w:rPr>
        <w:t>实践能力培养研究</w:t>
      </w:r>
    </w:p>
    <w:p w:rsidR="00433C1F" w:rsidRDefault="00E22B74" w:rsidP="0023056E">
      <w:pPr>
        <w:spacing w:line="440" w:lineRule="exact"/>
        <w:ind w:firstLineChars="200" w:firstLine="560"/>
        <w:rPr>
          <w:rFonts w:ascii="仿宋_GB2312" w:eastAsia="仿宋_GB2312" w:hAnsi="宋体"/>
          <w:sz w:val="28"/>
          <w:szCs w:val="28"/>
        </w:rPr>
      </w:pPr>
      <w:r w:rsidRPr="009848BF">
        <w:rPr>
          <w:rFonts w:ascii="仿宋_GB2312" w:eastAsia="仿宋_GB2312" w:hAnsi="宋体" w:hint="eastAsia"/>
          <w:sz w:val="28"/>
          <w:szCs w:val="28"/>
        </w:rPr>
        <w:t>3</w:t>
      </w:r>
      <w:r w:rsidR="00923E4C" w:rsidRPr="009848BF">
        <w:rPr>
          <w:rFonts w:ascii="仿宋_GB2312" w:eastAsia="仿宋_GB2312" w:hAnsi="宋体" w:hint="eastAsia"/>
          <w:sz w:val="28"/>
          <w:szCs w:val="28"/>
        </w:rPr>
        <w:t>）</w:t>
      </w:r>
      <w:r w:rsidR="00B8681C">
        <w:rPr>
          <w:rFonts w:ascii="仿宋_GB2312" w:eastAsia="仿宋_GB2312" w:hAnsi="宋体" w:hint="eastAsia"/>
          <w:sz w:val="28"/>
          <w:szCs w:val="28"/>
        </w:rPr>
        <w:t>国外研究生培养方案研究</w:t>
      </w:r>
    </w:p>
    <w:p w:rsidR="001F256D" w:rsidRPr="0023056E" w:rsidRDefault="001F256D"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2.申报人应为我校从事研究生教育的在岗教师，项目组人员</w:t>
      </w:r>
      <w:proofErr w:type="gramStart"/>
      <w:r w:rsidR="007B0B0C" w:rsidRPr="0023056E">
        <w:rPr>
          <w:rFonts w:ascii="仿宋_GB2312" w:eastAsia="仿宋_GB2312" w:hAnsi="仿宋" w:cs="仿宋_GB2312" w:hint="eastAsia"/>
          <w:sz w:val="28"/>
          <w:szCs w:val="28"/>
        </w:rPr>
        <w:t>需</w:t>
      </w:r>
      <w:r w:rsidRPr="0023056E">
        <w:rPr>
          <w:rFonts w:ascii="仿宋_GB2312" w:eastAsia="仿宋_GB2312" w:hAnsi="仿宋" w:cs="仿宋_GB2312" w:hint="eastAsia"/>
          <w:sz w:val="28"/>
          <w:szCs w:val="28"/>
        </w:rPr>
        <w:t>教学</w:t>
      </w:r>
      <w:proofErr w:type="gramEnd"/>
      <w:r w:rsidRPr="0023056E">
        <w:rPr>
          <w:rFonts w:ascii="仿宋_GB2312" w:eastAsia="仿宋_GB2312" w:hAnsi="仿宋" w:cs="仿宋_GB2312" w:hint="eastAsia"/>
          <w:sz w:val="28"/>
          <w:szCs w:val="28"/>
        </w:rPr>
        <w:t>或管理经验丰富，结构合理；</w:t>
      </w:r>
    </w:p>
    <w:p w:rsidR="00F110F3" w:rsidRPr="0023056E" w:rsidRDefault="00F110F3"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3.研究生教改项目</w:t>
      </w:r>
      <w:r w:rsidR="007B0B0C" w:rsidRPr="0023056E">
        <w:rPr>
          <w:rFonts w:ascii="仿宋_GB2312" w:eastAsia="仿宋_GB2312" w:hAnsi="仿宋" w:cs="仿宋_GB2312" w:hint="eastAsia"/>
          <w:sz w:val="28"/>
          <w:szCs w:val="28"/>
        </w:rPr>
        <w:t>建设</w:t>
      </w:r>
      <w:r w:rsidRPr="0023056E">
        <w:rPr>
          <w:rFonts w:ascii="仿宋_GB2312" w:eastAsia="仿宋_GB2312" w:hAnsi="仿宋" w:cs="仿宋_GB2312" w:hint="eastAsia"/>
          <w:sz w:val="28"/>
          <w:szCs w:val="28"/>
        </w:rPr>
        <w:t>周期为</w:t>
      </w:r>
      <w:r w:rsidR="00F765AD">
        <w:rPr>
          <w:rFonts w:ascii="仿宋_GB2312" w:eastAsia="仿宋_GB2312" w:hAnsi="仿宋" w:cs="仿宋_GB2312" w:hint="eastAsia"/>
          <w:sz w:val="28"/>
          <w:szCs w:val="28"/>
        </w:rPr>
        <w:t>2014年11月1日-2015年12月31日</w:t>
      </w:r>
      <w:r w:rsidRPr="0023056E">
        <w:rPr>
          <w:rFonts w:ascii="仿宋_GB2312" w:eastAsia="仿宋_GB2312" w:hAnsi="仿宋" w:cs="仿宋_GB2312" w:hint="eastAsia"/>
          <w:sz w:val="28"/>
          <w:szCs w:val="28"/>
        </w:rPr>
        <w:t>，经费支持为</w:t>
      </w:r>
      <w:r w:rsidR="00F765AD">
        <w:rPr>
          <w:rFonts w:ascii="仿宋_GB2312" w:eastAsia="仿宋_GB2312" w:hAnsi="仿宋" w:cs="仿宋_GB2312" w:hint="eastAsia"/>
          <w:sz w:val="28"/>
          <w:szCs w:val="28"/>
        </w:rPr>
        <w:t>2-</w:t>
      </w:r>
      <w:r w:rsidR="007B0B0C" w:rsidRPr="0023056E">
        <w:rPr>
          <w:rFonts w:ascii="仿宋_GB2312" w:eastAsia="仿宋_GB2312" w:hAnsi="仿宋" w:cs="仿宋_GB2312" w:hint="eastAsia"/>
          <w:sz w:val="28"/>
          <w:szCs w:val="28"/>
        </w:rPr>
        <w:t>5</w:t>
      </w:r>
      <w:r w:rsidRPr="0023056E">
        <w:rPr>
          <w:rFonts w:ascii="仿宋_GB2312" w:eastAsia="仿宋_GB2312" w:hAnsi="仿宋" w:cs="仿宋_GB2312" w:hint="eastAsia"/>
          <w:sz w:val="28"/>
          <w:szCs w:val="28"/>
        </w:rPr>
        <w:t>万/项。</w:t>
      </w:r>
    </w:p>
    <w:p w:rsidR="001F256D" w:rsidRPr="0023056E" w:rsidRDefault="001F256D" w:rsidP="0023056E">
      <w:pPr>
        <w:spacing w:line="440" w:lineRule="exact"/>
        <w:ind w:firstLineChars="200" w:firstLine="560"/>
        <w:rPr>
          <w:rFonts w:ascii="仿宋_GB2312" w:eastAsia="仿宋_GB2312" w:hAnsi="仿宋" w:cs="仿宋_GB2312"/>
          <w:sz w:val="28"/>
          <w:szCs w:val="28"/>
        </w:rPr>
      </w:pPr>
      <w:proofErr w:type="gramStart"/>
      <w:r w:rsidRPr="0023056E">
        <w:rPr>
          <w:rFonts w:ascii="仿宋_GB2312" w:eastAsia="仿宋_GB2312" w:hAnsi="仿宋" w:cs="仿宋_GB2312" w:hint="eastAsia"/>
          <w:sz w:val="28"/>
          <w:szCs w:val="28"/>
        </w:rPr>
        <w:t>申</w:t>
      </w:r>
      <w:r w:rsidR="00764BA0">
        <w:rPr>
          <w:rFonts w:ascii="仿宋_GB2312" w:eastAsia="仿宋_GB2312" w:hAnsi="仿宋" w:cs="仿宋_GB2312" w:hint="eastAsia"/>
          <w:sz w:val="28"/>
          <w:szCs w:val="28"/>
        </w:rPr>
        <w:t>请表</w:t>
      </w:r>
      <w:r w:rsidRPr="0023056E">
        <w:rPr>
          <w:rFonts w:ascii="仿宋_GB2312" w:eastAsia="仿宋_GB2312" w:hAnsi="仿宋" w:cs="仿宋_GB2312" w:hint="eastAsia"/>
          <w:sz w:val="28"/>
          <w:szCs w:val="28"/>
        </w:rPr>
        <w:t>样表见</w:t>
      </w:r>
      <w:proofErr w:type="gramEnd"/>
      <w:r w:rsidRPr="0023056E">
        <w:rPr>
          <w:rFonts w:ascii="仿宋_GB2312" w:eastAsia="仿宋_GB2312" w:hAnsi="仿宋" w:cs="仿宋_GB2312" w:hint="eastAsia"/>
          <w:sz w:val="28"/>
          <w:szCs w:val="28"/>
        </w:rPr>
        <w:t>附件4。</w:t>
      </w:r>
    </w:p>
    <w:p w:rsidR="00B438CF" w:rsidRPr="0023056E" w:rsidRDefault="00B438CF" w:rsidP="0023056E">
      <w:pPr>
        <w:spacing w:line="440" w:lineRule="exact"/>
        <w:ind w:firstLineChars="200" w:firstLine="560"/>
        <w:rPr>
          <w:rFonts w:ascii="黑体" w:eastAsia="黑体" w:hAnsi="黑体"/>
          <w:bCs/>
          <w:sz w:val="28"/>
          <w:szCs w:val="28"/>
        </w:rPr>
      </w:pPr>
      <w:r w:rsidRPr="0023056E">
        <w:rPr>
          <w:rFonts w:ascii="黑体" w:eastAsia="黑体" w:hAnsi="黑体" w:cs="仿宋_GB2312" w:hint="eastAsia"/>
          <w:bCs/>
          <w:sz w:val="28"/>
          <w:szCs w:val="28"/>
        </w:rPr>
        <w:t>三、材料报送</w:t>
      </w:r>
    </w:p>
    <w:p w:rsidR="00B438CF" w:rsidRPr="0023056E" w:rsidRDefault="00B438CF" w:rsidP="0023056E">
      <w:pPr>
        <w:spacing w:line="440" w:lineRule="exact"/>
        <w:ind w:firstLineChars="200" w:firstLine="560"/>
        <w:rPr>
          <w:rFonts w:ascii="仿宋_GB2312" w:eastAsia="仿宋_GB2312" w:hAnsi="仿宋" w:cs="仿宋_GB2312"/>
          <w:sz w:val="28"/>
          <w:szCs w:val="28"/>
        </w:rPr>
      </w:pPr>
      <w:r w:rsidRPr="0023056E">
        <w:rPr>
          <w:rFonts w:ascii="仿宋_GB2312" w:eastAsia="仿宋_GB2312" w:hAnsi="仿宋" w:cs="仿宋_GB2312" w:hint="eastAsia"/>
          <w:sz w:val="28"/>
          <w:szCs w:val="28"/>
        </w:rPr>
        <w:t>各</w:t>
      </w:r>
      <w:r w:rsidR="00200984" w:rsidRPr="0023056E">
        <w:rPr>
          <w:rFonts w:ascii="仿宋_GB2312" w:eastAsia="仿宋_GB2312" w:hAnsi="仿宋" w:cs="仿宋_GB2312" w:hint="eastAsia"/>
          <w:sz w:val="28"/>
          <w:szCs w:val="28"/>
        </w:rPr>
        <w:t>院系</w:t>
      </w:r>
      <w:r w:rsidRPr="0023056E">
        <w:rPr>
          <w:rFonts w:ascii="仿宋_GB2312" w:eastAsia="仿宋_GB2312" w:hAnsi="仿宋" w:cs="仿宋_GB2312" w:hint="eastAsia"/>
          <w:sz w:val="28"/>
          <w:szCs w:val="28"/>
        </w:rPr>
        <w:t>需在2014年</w:t>
      </w:r>
      <w:r w:rsidR="00200984" w:rsidRPr="0023056E">
        <w:rPr>
          <w:rFonts w:ascii="仿宋_GB2312" w:eastAsia="仿宋_GB2312" w:hAnsi="仿宋" w:cs="仿宋_GB2312" w:hint="eastAsia"/>
          <w:sz w:val="28"/>
          <w:szCs w:val="28"/>
        </w:rPr>
        <w:t>11</w:t>
      </w:r>
      <w:r w:rsidRPr="0023056E">
        <w:rPr>
          <w:rFonts w:ascii="仿宋_GB2312" w:eastAsia="仿宋_GB2312" w:hAnsi="仿宋" w:cs="仿宋_GB2312" w:hint="eastAsia"/>
          <w:sz w:val="28"/>
          <w:szCs w:val="28"/>
        </w:rPr>
        <w:t>月</w:t>
      </w:r>
      <w:r w:rsidR="007B0B0C" w:rsidRPr="0023056E">
        <w:rPr>
          <w:rFonts w:ascii="仿宋_GB2312" w:eastAsia="仿宋_GB2312" w:hAnsi="仿宋" w:cs="仿宋_GB2312" w:hint="eastAsia"/>
          <w:sz w:val="28"/>
          <w:szCs w:val="28"/>
        </w:rPr>
        <w:t>14</w:t>
      </w:r>
      <w:r w:rsidRPr="0023056E">
        <w:rPr>
          <w:rFonts w:ascii="仿宋_GB2312" w:eastAsia="仿宋_GB2312" w:hAnsi="仿宋" w:cs="仿宋_GB2312" w:hint="eastAsia"/>
          <w:sz w:val="28"/>
          <w:szCs w:val="28"/>
        </w:rPr>
        <w:t>日前</w:t>
      </w:r>
      <w:r w:rsidR="00200984" w:rsidRPr="0023056E">
        <w:rPr>
          <w:rFonts w:ascii="仿宋_GB2312" w:eastAsia="仿宋_GB2312" w:hAnsi="仿宋" w:cs="仿宋_GB2312" w:hint="eastAsia"/>
          <w:sz w:val="28"/>
          <w:szCs w:val="28"/>
        </w:rPr>
        <w:t>提交项目申报书</w:t>
      </w:r>
      <w:r w:rsidR="00D84B3E" w:rsidRPr="0023056E">
        <w:rPr>
          <w:rFonts w:ascii="仿宋_GB2312" w:eastAsia="仿宋_GB2312" w:hAnsi="仿宋" w:cs="仿宋_GB2312" w:hint="eastAsia"/>
          <w:sz w:val="28"/>
          <w:szCs w:val="28"/>
        </w:rPr>
        <w:t>书面材料</w:t>
      </w:r>
      <w:r w:rsidR="00200984" w:rsidRPr="0023056E">
        <w:rPr>
          <w:rFonts w:ascii="仿宋_GB2312" w:eastAsia="仿宋_GB2312" w:hAnsi="仿宋" w:cs="仿宋_GB2312" w:hint="eastAsia"/>
          <w:sz w:val="28"/>
          <w:szCs w:val="28"/>
        </w:rPr>
        <w:t>一</w:t>
      </w:r>
      <w:r w:rsidR="009B07E0" w:rsidRPr="0023056E">
        <w:rPr>
          <w:rFonts w:ascii="仿宋_GB2312" w:eastAsia="仿宋_GB2312" w:hAnsi="仿宋" w:cs="仿宋_GB2312" w:hint="eastAsia"/>
          <w:sz w:val="28"/>
          <w:szCs w:val="28"/>
        </w:rPr>
        <w:t>份</w:t>
      </w:r>
      <w:r w:rsidR="00B3248F" w:rsidRPr="00B3248F">
        <w:rPr>
          <w:rFonts w:ascii="仿宋_GB2312" w:eastAsia="仿宋_GB2312" w:hAnsi="仿宋" w:cs="仿宋_GB2312" w:hint="eastAsia"/>
          <w:sz w:val="28"/>
          <w:szCs w:val="28"/>
        </w:rPr>
        <w:t>至研究生院培养处</w:t>
      </w:r>
      <w:r w:rsidR="00B3248F">
        <w:rPr>
          <w:rFonts w:ascii="仿宋_GB2312" w:eastAsia="仿宋_GB2312" w:hAnsi="仿宋" w:cs="仿宋_GB2312" w:hint="eastAsia"/>
          <w:sz w:val="28"/>
          <w:szCs w:val="28"/>
        </w:rPr>
        <w:t>（瑞安楼508室）</w:t>
      </w:r>
      <w:r w:rsidR="00B3248F" w:rsidRPr="0023056E">
        <w:rPr>
          <w:rFonts w:ascii="仿宋_GB2312" w:eastAsia="仿宋_GB2312" w:hAnsi="仿宋" w:cs="仿宋_GB2312" w:hint="eastAsia"/>
          <w:sz w:val="28"/>
          <w:szCs w:val="28"/>
        </w:rPr>
        <w:t>，</w:t>
      </w:r>
      <w:r w:rsidR="00B3248F">
        <w:rPr>
          <w:rFonts w:ascii="仿宋_GB2312" w:eastAsia="仿宋_GB2312" w:hAnsi="仿宋" w:cs="仿宋_GB2312" w:hint="eastAsia"/>
          <w:sz w:val="28"/>
          <w:szCs w:val="28"/>
        </w:rPr>
        <w:t>逾期不予受理，</w:t>
      </w:r>
      <w:r w:rsidR="00B3248F" w:rsidRPr="00B3248F">
        <w:rPr>
          <w:rFonts w:ascii="仿宋_GB2312" w:eastAsia="仿宋_GB2312" w:hAnsi="仿宋" w:cs="仿宋_GB2312" w:hint="eastAsia"/>
          <w:sz w:val="28"/>
          <w:szCs w:val="28"/>
        </w:rPr>
        <w:t>同时附电子版发至pyc@tongji.edu.cn，文件名为“申报项目关键词-学院-项目负责人”，如“精品课程（教材建设、实践基地、教改项目）-**学院-***”</w:t>
      </w:r>
      <w:r w:rsidR="00B3248F">
        <w:rPr>
          <w:rStyle w:val="a9"/>
          <w:rFonts w:ascii="仿宋_GB2312" w:eastAsia="仿宋_GB2312" w:hAnsi="仿宋" w:cs="仿宋_GB2312" w:hint="eastAsia"/>
          <w:color w:val="auto"/>
          <w:sz w:val="28"/>
          <w:szCs w:val="28"/>
          <w:u w:val="none"/>
        </w:rPr>
        <w:t>，</w:t>
      </w:r>
      <w:r w:rsidR="00843E3E" w:rsidRPr="0023056E">
        <w:rPr>
          <w:rFonts w:ascii="仿宋_GB2312" w:eastAsia="仿宋_GB2312" w:hAnsi="仿宋" w:cs="仿宋_GB2312" w:hint="eastAsia"/>
          <w:sz w:val="28"/>
          <w:szCs w:val="28"/>
        </w:rPr>
        <w:t>研究生院</w:t>
      </w:r>
      <w:r w:rsidRPr="0023056E">
        <w:rPr>
          <w:rFonts w:ascii="仿宋_GB2312" w:eastAsia="仿宋_GB2312" w:hAnsi="仿宋" w:cs="仿宋_GB2312" w:hint="eastAsia"/>
          <w:sz w:val="28"/>
          <w:szCs w:val="28"/>
        </w:rPr>
        <w:t>将</w:t>
      </w:r>
      <w:r w:rsidR="00923E4C" w:rsidRPr="0023056E">
        <w:rPr>
          <w:rFonts w:ascii="仿宋_GB2312" w:eastAsia="仿宋_GB2312" w:hAnsi="仿宋" w:cs="仿宋_GB2312" w:hint="eastAsia"/>
          <w:sz w:val="28"/>
          <w:szCs w:val="28"/>
        </w:rPr>
        <w:t>组织专家</w:t>
      </w:r>
      <w:r w:rsidRPr="0023056E">
        <w:rPr>
          <w:rFonts w:ascii="仿宋_GB2312" w:eastAsia="仿宋_GB2312" w:hAnsi="仿宋" w:cs="仿宋_GB2312" w:hint="eastAsia"/>
          <w:sz w:val="28"/>
          <w:szCs w:val="28"/>
        </w:rPr>
        <w:t>对申报材料进行评审，审核结果另行公布。</w:t>
      </w:r>
    </w:p>
    <w:p w:rsidR="002344FC" w:rsidRPr="0023056E" w:rsidRDefault="00B438CF" w:rsidP="009848BF">
      <w:pPr>
        <w:spacing w:line="440" w:lineRule="exact"/>
        <w:ind w:firstLineChars="200" w:firstLine="560"/>
        <w:rPr>
          <w:rFonts w:ascii="仿宋_GB2312" w:eastAsia="仿宋_GB2312" w:hAnsi="仿宋"/>
          <w:sz w:val="28"/>
          <w:szCs w:val="28"/>
        </w:rPr>
      </w:pPr>
      <w:r w:rsidRPr="0023056E">
        <w:rPr>
          <w:rFonts w:ascii="仿宋_GB2312" w:eastAsia="仿宋_GB2312" w:hAnsi="仿宋" w:cs="仿宋_GB2312" w:hint="eastAsia"/>
          <w:sz w:val="28"/>
          <w:szCs w:val="28"/>
        </w:rPr>
        <w:t>联系人：</w:t>
      </w:r>
      <w:r w:rsidR="00923E4C" w:rsidRPr="0023056E">
        <w:rPr>
          <w:rFonts w:ascii="仿宋_GB2312" w:eastAsia="仿宋_GB2312" w:hAnsi="仿宋" w:cs="仿宋_GB2312" w:hint="eastAsia"/>
          <w:sz w:val="28"/>
          <w:szCs w:val="28"/>
        </w:rPr>
        <w:t>贾青青、陈燕、鞠明晖</w:t>
      </w:r>
      <w:r w:rsidRPr="0023056E">
        <w:rPr>
          <w:rFonts w:ascii="仿宋_GB2312" w:eastAsia="仿宋_GB2312" w:hAnsi="仿宋" w:cs="仿宋_GB2312" w:hint="eastAsia"/>
          <w:sz w:val="28"/>
          <w:szCs w:val="28"/>
        </w:rPr>
        <w:t>，联系电话：</w:t>
      </w:r>
      <w:r w:rsidR="00923E4C" w:rsidRPr="0023056E">
        <w:rPr>
          <w:rFonts w:ascii="仿宋_GB2312" w:eastAsia="仿宋_GB2312" w:hAnsi="仿宋" w:cs="仿宋_GB2312" w:hint="eastAsia"/>
          <w:sz w:val="28"/>
          <w:szCs w:val="28"/>
        </w:rPr>
        <w:t>65983537.</w:t>
      </w:r>
    </w:p>
    <w:p w:rsidR="00B438CF" w:rsidRPr="0023056E" w:rsidRDefault="00B438CF" w:rsidP="0023056E">
      <w:pPr>
        <w:spacing w:line="440" w:lineRule="exact"/>
        <w:ind w:leftChars="284" w:left="1716" w:hangingChars="400" w:hanging="1120"/>
        <w:jc w:val="left"/>
        <w:rPr>
          <w:rFonts w:ascii="仿宋_GB2312" w:eastAsia="仿宋_GB2312"/>
          <w:sz w:val="28"/>
          <w:szCs w:val="28"/>
        </w:rPr>
      </w:pPr>
      <w:r w:rsidRPr="0023056E">
        <w:rPr>
          <w:rFonts w:ascii="仿宋_GB2312" w:eastAsia="仿宋_GB2312" w:hint="eastAsia"/>
          <w:sz w:val="28"/>
          <w:szCs w:val="28"/>
        </w:rPr>
        <w:t>附件：1.</w:t>
      </w:r>
      <w:r w:rsidR="0002067B" w:rsidRPr="0023056E">
        <w:rPr>
          <w:rFonts w:ascii="仿宋_GB2312" w:eastAsia="仿宋_GB2312" w:hint="eastAsia"/>
          <w:spacing w:val="-4"/>
          <w:sz w:val="28"/>
          <w:szCs w:val="28"/>
        </w:rPr>
        <w:t>研究生精品（核心）课程建设</w:t>
      </w:r>
      <w:r w:rsidR="00F765AD">
        <w:rPr>
          <w:rFonts w:ascii="仿宋_GB2312" w:eastAsia="仿宋_GB2312" w:hint="eastAsia"/>
          <w:spacing w:val="-4"/>
          <w:sz w:val="28"/>
          <w:szCs w:val="28"/>
        </w:rPr>
        <w:t>申请</w:t>
      </w:r>
      <w:r w:rsidR="00B25242">
        <w:rPr>
          <w:rFonts w:ascii="仿宋_GB2312" w:eastAsia="仿宋_GB2312" w:hint="eastAsia"/>
          <w:spacing w:val="-4"/>
          <w:sz w:val="28"/>
          <w:szCs w:val="28"/>
        </w:rPr>
        <w:t>表</w:t>
      </w:r>
    </w:p>
    <w:p w:rsidR="00B438CF" w:rsidRPr="0023056E" w:rsidRDefault="00B438CF" w:rsidP="0023056E">
      <w:pPr>
        <w:spacing w:line="440" w:lineRule="exact"/>
        <w:ind w:leftChars="712" w:left="1775" w:hangingChars="100" w:hanging="280"/>
        <w:jc w:val="left"/>
        <w:rPr>
          <w:rFonts w:ascii="仿宋_GB2312" w:eastAsia="仿宋_GB2312"/>
          <w:sz w:val="28"/>
          <w:szCs w:val="28"/>
        </w:rPr>
      </w:pPr>
      <w:r w:rsidRPr="0023056E">
        <w:rPr>
          <w:rFonts w:ascii="仿宋_GB2312" w:eastAsia="仿宋_GB2312" w:hint="eastAsia"/>
          <w:sz w:val="28"/>
          <w:szCs w:val="28"/>
        </w:rPr>
        <w:t>2.</w:t>
      </w:r>
      <w:r w:rsidR="00604B53" w:rsidRPr="0023056E">
        <w:rPr>
          <w:rFonts w:ascii="仿宋_GB2312" w:eastAsia="仿宋_GB2312" w:hint="eastAsia"/>
          <w:sz w:val="28"/>
          <w:szCs w:val="28"/>
        </w:rPr>
        <w:t>研究生教材出版基金申请表</w:t>
      </w:r>
    </w:p>
    <w:p w:rsidR="00B438CF" w:rsidRPr="0023056E" w:rsidRDefault="00B438CF" w:rsidP="0023056E">
      <w:pPr>
        <w:spacing w:line="440" w:lineRule="exact"/>
        <w:ind w:leftChars="712" w:left="1775" w:hangingChars="100" w:hanging="280"/>
        <w:jc w:val="left"/>
        <w:rPr>
          <w:rFonts w:ascii="仿宋_GB2312" w:eastAsia="仿宋_GB2312"/>
          <w:sz w:val="28"/>
          <w:szCs w:val="28"/>
        </w:rPr>
      </w:pPr>
      <w:r w:rsidRPr="0023056E">
        <w:rPr>
          <w:rFonts w:ascii="仿宋_GB2312" w:eastAsia="仿宋_GB2312" w:hint="eastAsia"/>
          <w:sz w:val="28"/>
          <w:szCs w:val="28"/>
        </w:rPr>
        <w:t>3.专业学位研究生</w:t>
      </w:r>
      <w:r w:rsidR="00EA43BE">
        <w:rPr>
          <w:rFonts w:ascii="仿宋_GB2312" w:eastAsia="仿宋_GB2312" w:hint="eastAsia"/>
          <w:sz w:val="28"/>
          <w:szCs w:val="28"/>
        </w:rPr>
        <w:t>校外</w:t>
      </w:r>
      <w:r w:rsidRPr="0023056E">
        <w:rPr>
          <w:rFonts w:ascii="仿宋_GB2312" w:eastAsia="仿宋_GB2312" w:hint="eastAsia"/>
          <w:sz w:val="28"/>
          <w:szCs w:val="28"/>
        </w:rPr>
        <w:t>实践基地建设申请</w:t>
      </w:r>
      <w:r w:rsidR="00B25242">
        <w:rPr>
          <w:rFonts w:ascii="仿宋_GB2312" w:eastAsia="仿宋_GB2312" w:hint="eastAsia"/>
          <w:sz w:val="28"/>
          <w:szCs w:val="28"/>
        </w:rPr>
        <w:t>表</w:t>
      </w:r>
    </w:p>
    <w:p w:rsidR="00B438CF" w:rsidRDefault="00B438CF" w:rsidP="0023056E">
      <w:pPr>
        <w:spacing w:line="440" w:lineRule="exact"/>
        <w:ind w:leftChars="712" w:left="1775" w:hangingChars="100" w:hanging="280"/>
        <w:jc w:val="left"/>
        <w:rPr>
          <w:rFonts w:ascii="仿宋_GB2312" w:eastAsia="仿宋_GB2312"/>
          <w:sz w:val="28"/>
          <w:szCs w:val="28"/>
        </w:rPr>
      </w:pPr>
      <w:r w:rsidRPr="0023056E">
        <w:rPr>
          <w:rFonts w:ascii="仿宋_GB2312" w:eastAsia="仿宋_GB2312" w:hint="eastAsia"/>
          <w:sz w:val="28"/>
          <w:szCs w:val="28"/>
        </w:rPr>
        <w:t>4.</w:t>
      </w:r>
      <w:r w:rsidR="007A555B" w:rsidRPr="0023056E">
        <w:rPr>
          <w:rFonts w:ascii="仿宋_GB2312" w:eastAsia="仿宋_GB2312" w:hint="eastAsia"/>
          <w:sz w:val="28"/>
          <w:szCs w:val="28"/>
        </w:rPr>
        <w:t>研究生教</w:t>
      </w:r>
      <w:r w:rsidR="009B07E0" w:rsidRPr="0023056E">
        <w:rPr>
          <w:rFonts w:ascii="仿宋_GB2312" w:eastAsia="仿宋_GB2312" w:hint="eastAsia"/>
          <w:sz w:val="28"/>
          <w:szCs w:val="28"/>
        </w:rPr>
        <w:t>育改革</w:t>
      </w:r>
      <w:r w:rsidR="007A555B" w:rsidRPr="0023056E">
        <w:rPr>
          <w:rFonts w:ascii="仿宋_GB2312" w:eastAsia="仿宋_GB2312" w:hint="eastAsia"/>
          <w:sz w:val="28"/>
          <w:szCs w:val="28"/>
        </w:rPr>
        <w:t>项目申请</w:t>
      </w:r>
      <w:r w:rsidR="00B25242">
        <w:rPr>
          <w:rFonts w:ascii="仿宋_GB2312" w:eastAsia="仿宋_GB2312" w:hint="eastAsia"/>
          <w:sz w:val="28"/>
          <w:szCs w:val="28"/>
        </w:rPr>
        <w:t>表</w:t>
      </w:r>
    </w:p>
    <w:p w:rsidR="009848BF" w:rsidRPr="0023056E" w:rsidRDefault="009848BF" w:rsidP="0023056E">
      <w:pPr>
        <w:spacing w:line="440" w:lineRule="exact"/>
        <w:ind w:leftChars="712" w:left="1775" w:hangingChars="100" w:hanging="280"/>
        <w:jc w:val="left"/>
        <w:rPr>
          <w:rFonts w:ascii="仿宋_GB2312" w:eastAsia="仿宋_GB2312"/>
          <w:sz w:val="28"/>
          <w:szCs w:val="28"/>
        </w:rPr>
      </w:pPr>
    </w:p>
    <w:p w:rsidR="00B438CF" w:rsidRPr="0023056E" w:rsidRDefault="00843E3E" w:rsidP="0023056E">
      <w:pPr>
        <w:tabs>
          <w:tab w:val="left" w:pos="7350"/>
          <w:tab w:val="left" w:pos="7665"/>
        </w:tabs>
        <w:spacing w:line="440" w:lineRule="exact"/>
        <w:ind w:right="541" w:firstLineChars="1606" w:firstLine="4497"/>
        <w:jc w:val="center"/>
        <w:rPr>
          <w:rFonts w:ascii="仿宋_GB2312" w:eastAsia="仿宋_GB2312"/>
          <w:sz w:val="28"/>
          <w:szCs w:val="28"/>
        </w:rPr>
      </w:pPr>
      <w:r w:rsidRPr="0023056E">
        <w:rPr>
          <w:rFonts w:ascii="仿宋_GB2312" w:eastAsia="仿宋_GB2312" w:hint="eastAsia"/>
          <w:sz w:val="28"/>
          <w:szCs w:val="28"/>
        </w:rPr>
        <w:t>研究生院</w:t>
      </w:r>
      <w:r w:rsidR="009B07E0" w:rsidRPr="0023056E">
        <w:rPr>
          <w:rFonts w:ascii="仿宋_GB2312" w:eastAsia="仿宋_GB2312" w:hint="eastAsia"/>
          <w:sz w:val="28"/>
          <w:szCs w:val="28"/>
        </w:rPr>
        <w:t>培养处</w:t>
      </w:r>
    </w:p>
    <w:p w:rsidR="00AF079B" w:rsidRPr="0023056E" w:rsidRDefault="00787A8C" w:rsidP="0023056E">
      <w:pPr>
        <w:tabs>
          <w:tab w:val="left" w:pos="7665"/>
        </w:tabs>
        <w:spacing w:line="440" w:lineRule="exact"/>
        <w:ind w:right="541" w:firstLineChars="1610" w:firstLine="4508"/>
        <w:jc w:val="center"/>
        <w:rPr>
          <w:sz w:val="28"/>
          <w:szCs w:val="28"/>
        </w:rPr>
      </w:pPr>
      <w:r w:rsidRPr="0023056E">
        <w:rPr>
          <w:rFonts w:ascii="仿宋_GB2312" w:eastAsia="仿宋_GB2312" w:hint="eastAsia"/>
          <w:sz w:val="28"/>
          <w:szCs w:val="28"/>
        </w:rPr>
        <w:t>2014年10月</w:t>
      </w:r>
      <w:r>
        <w:rPr>
          <w:rFonts w:ascii="仿宋_GB2312" w:eastAsia="仿宋_GB2312" w:hint="eastAsia"/>
          <w:sz w:val="28"/>
          <w:szCs w:val="28"/>
        </w:rPr>
        <w:t>30</w:t>
      </w:r>
      <w:r w:rsidR="00B438CF" w:rsidRPr="0023056E">
        <w:rPr>
          <w:rFonts w:ascii="仿宋_GB2312" w:eastAsia="仿宋_GB2312" w:hint="eastAsia"/>
          <w:sz w:val="28"/>
          <w:szCs w:val="28"/>
        </w:rPr>
        <w:t>日</w:t>
      </w:r>
    </w:p>
    <w:sectPr w:rsidR="00AF079B" w:rsidRPr="0023056E" w:rsidSect="00F77658">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75F" w:rsidRDefault="0082775F" w:rsidP="00B438CF">
      <w:r>
        <w:separator/>
      </w:r>
    </w:p>
  </w:endnote>
  <w:endnote w:type="continuationSeparator" w:id="0">
    <w:p w:rsidR="0082775F" w:rsidRDefault="0082775F" w:rsidP="00B43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67B" w:rsidRDefault="00F77658">
    <w:pPr>
      <w:pStyle w:val="a4"/>
      <w:framePr w:wrap="around" w:vAnchor="text" w:hAnchor="margin" w:xAlign="center" w:y="1"/>
      <w:rPr>
        <w:rStyle w:val="a5"/>
      </w:rPr>
    </w:pPr>
    <w:r>
      <w:rPr>
        <w:rStyle w:val="a5"/>
      </w:rPr>
      <w:fldChar w:fldCharType="begin"/>
    </w:r>
    <w:r w:rsidR="0002067B">
      <w:rPr>
        <w:rStyle w:val="a5"/>
      </w:rPr>
      <w:instrText xml:space="preserve">PAGE  </w:instrText>
    </w:r>
    <w:r>
      <w:rPr>
        <w:rStyle w:val="a5"/>
      </w:rPr>
      <w:fldChar w:fldCharType="end"/>
    </w:r>
  </w:p>
  <w:p w:rsidR="0002067B" w:rsidRDefault="0002067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067B" w:rsidRDefault="0002067B">
    <w:pPr>
      <w:pStyle w:val="a4"/>
      <w:framePr w:wrap="around" w:vAnchor="text" w:hAnchor="margin" w:xAlign="center" w:y="1"/>
      <w:rPr>
        <w:rStyle w:val="a5"/>
      </w:rPr>
    </w:pPr>
  </w:p>
  <w:p w:rsidR="0002067B" w:rsidRDefault="0002067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75F" w:rsidRDefault="0082775F" w:rsidP="00B438CF">
      <w:r>
        <w:separator/>
      </w:r>
    </w:p>
  </w:footnote>
  <w:footnote w:type="continuationSeparator" w:id="0">
    <w:p w:rsidR="0082775F" w:rsidRDefault="0082775F" w:rsidP="00B438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CE7261"/>
    <w:multiLevelType w:val="multilevel"/>
    <w:tmpl w:val="8A3EEB22"/>
    <w:lvl w:ilvl="0">
      <w:start w:val="1"/>
      <w:numFmt w:val="decimal"/>
      <w:lvlText w:val="%1、"/>
      <w:lvlJc w:val="left"/>
      <w:pPr>
        <w:tabs>
          <w:tab w:val="num" w:pos="360"/>
        </w:tabs>
        <w:ind w:left="360" w:hanging="360"/>
      </w:pPr>
      <w:rPr>
        <w:rFonts w:hint="eastAsia"/>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
    <w:nsid w:val="3E045F3D"/>
    <w:multiLevelType w:val="hybridMultilevel"/>
    <w:tmpl w:val="79B6A5C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nsid w:val="744C666A"/>
    <w:multiLevelType w:val="hybridMultilevel"/>
    <w:tmpl w:val="67BCFB08"/>
    <w:lvl w:ilvl="0" w:tplc="A0B2428C">
      <w:start w:val="1"/>
      <w:numFmt w:val="decimal"/>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040B0"/>
    <w:rsid w:val="00017807"/>
    <w:rsid w:val="0002067B"/>
    <w:rsid w:val="000938C5"/>
    <w:rsid w:val="00095AF2"/>
    <w:rsid w:val="00111ADE"/>
    <w:rsid w:val="00130D95"/>
    <w:rsid w:val="0017222A"/>
    <w:rsid w:val="0019083E"/>
    <w:rsid w:val="001F256D"/>
    <w:rsid w:val="001F3931"/>
    <w:rsid w:val="00200984"/>
    <w:rsid w:val="00203376"/>
    <w:rsid w:val="002226EB"/>
    <w:rsid w:val="002254D8"/>
    <w:rsid w:val="0023056E"/>
    <w:rsid w:val="002344FC"/>
    <w:rsid w:val="002B5674"/>
    <w:rsid w:val="002E2E46"/>
    <w:rsid w:val="00321617"/>
    <w:rsid w:val="00342D38"/>
    <w:rsid w:val="00343F16"/>
    <w:rsid w:val="00345CDA"/>
    <w:rsid w:val="00351B2F"/>
    <w:rsid w:val="003720F4"/>
    <w:rsid w:val="0038674F"/>
    <w:rsid w:val="003D7CB7"/>
    <w:rsid w:val="00417965"/>
    <w:rsid w:val="00433C1F"/>
    <w:rsid w:val="00440568"/>
    <w:rsid w:val="004629FF"/>
    <w:rsid w:val="0053694B"/>
    <w:rsid w:val="00604B53"/>
    <w:rsid w:val="006520B7"/>
    <w:rsid w:val="00693291"/>
    <w:rsid w:val="006A0E4B"/>
    <w:rsid w:val="00721ECE"/>
    <w:rsid w:val="00764BA0"/>
    <w:rsid w:val="00784AAB"/>
    <w:rsid w:val="00787A8C"/>
    <w:rsid w:val="007A0BF4"/>
    <w:rsid w:val="007A555B"/>
    <w:rsid w:val="007B0B0C"/>
    <w:rsid w:val="007E4A47"/>
    <w:rsid w:val="007E65E5"/>
    <w:rsid w:val="00816C95"/>
    <w:rsid w:val="0082775F"/>
    <w:rsid w:val="00843E3E"/>
    <w:rsid w:val="008808F2"/>
    <w:rsid w:val="009040B0"/>
    <w:rsid w:val="00922AEB"/>
    <w:rsid w:val="00923E4C"/>
    <w:rsid w:val="00925005"/>
    <w:rsid w:val="00926D47"/>
    <w:rsid w:val="009428B2"/>
    <w:rsid w:val="00974940"/>
    <w:rsid w:val="009802EE"/>
    <w:rsid w:val="009848BF"/>
    <w:rsid w:val="009B07E0"/>
    <w:rsid w:val="00A04618"/>
    <w:rsid w:val="00A50CDF"/>
    <w:rsid w:val="00AA7CFE"/>
    <w:rsid w:val="00AF079B"/>
    <w:rsid w:val="00AF5E86"/>
    <w:rsid w:val="00B11E84"/>
    <w:rsid w:val="00B23ED8"/>
    <w:rsid w:val="00B25242"/>
    <w:rsid w:val="00B3248F"/>
    <w:rsid w:val="00B438CF"/>
    <w:rsid w:val="00B8681C"/>
    <w:rsid w:val="00C3166E"/>
    <w:rsid w:val="00CB040B"/>
    <w:rsid w:val="00CC2667"/>
    <w:rsid w:val="00CD4DA0"/>
    <w:rsid w:val="00D201DC"/>
    <w:rsid w:val="00D84B3E"/>
    <w:rsid w:val="00DF6C97"/>
    <w:rsid w:val="00E22B74"/>
    <w:rsid w:val="00E473C0"/>
    <w:rsid w:val="00EA43BE"/>
    <w:rsid w:val="00EC5C26"/>
    <w:rsid w:val="00EC7742"/>
    <w:rsid w:val="00F110F3"/>
    <w:rsid w:val="00F21520"/>
    <w:rsid w:val="00F34B8D"/>
    <w:rsid w:val="00F43603"/>
    <w:rsid w:val="00F765AD"/>
    <w:rsid w:val="00F77658"/>
    <w:rsid w:val="00F84244"/>
    <w:rsid w:val="00F85F15"/>
    <w:rsid w:val="00FA2C7E"/>
    <w:rsid w:val="00FB7ECC"/>
    <w:rsid w:val="00FC7D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Date" w:uiPriority="0"/>
    <w:lsdException w:name="Strong" w:locked="1" w:semiHidden="0" w:uiPriority="0" w:unhideWhenUsed="0" w:qFormat="1"/>
    <w:lsdException w:name="Emphasis" w:locked="1"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438CF"/>
    <w:pPr>
      <w:widowControl w:val="0"/>
      <w:jc w:val="both"/>
    </w:pPr>
    <w:rPr>
      <w:rFonts w:ascii="Times New Roman" w:hAnsi="Times New Roman"/>
      <w:kern w:val="2"/>
      <w:sz w:val="21"/>
    </w:rPr>
  </w:style>
  <w:style w:type="paragraph" w:styleId="1">
    <w:name w:val="heading 1"/>
    <w:basedOn w:val="a"/>
    <w:next w:val="a"/>
    <w:link w:val="1Char"/>
    <w:uiPriority w:val="99"/>
    <w:qFormat/>
    <w:rsid w:val="00351B2F"/>
    <w:pPr>
      <w:keepNext/>
      <w:keepLines/>
      <w:spacing w:before="340" w:after="330" w:line="578" w:lineRule="auto"/>
      <w:outlineLvl w:val="0"/>
    </w:pPr>
    <w:rPr>
      <w:b/>
      <w:kern w:val="44"/>
      <w:sz w:val="44"/>
    </w:rPr>
  </w:style>
  <w:style w:type="paragraph" w:styleId="2">
    <w:name w:val="heading 2"/>
    <w:basedOn w:val="a"/>
    <w:next w:val="a"/>
    <w:link w:val="2Char"/>
    <w:uiPriority w:val="99"/>
    <w:qFormat/>
    <w:rsid w:val="00351B2F"/>
    <w:pPr>
      <w:keepNext/>
      <w:keepLines/>
      <w:spacing w:before="260" w:after="260" w:line="416" w:lineRule="auto"/>
      <w:outlineLvl w:val="1"/>
    </w:pPr>
    <w:rPr>
      <w:rFonts w:ascii="Cambria" w:hAnsi="Cambria"/>
      <w:b/>
      <w:kern w:val="0"/>
      <w:sz w:val="32"/>
    </w:rPr>
  </w:style>
  <w:style w:type="paragraph" w:styleId="3">
    <w:name w:val="heading 3"/>
    <w:basedOn w:val="a"/>
    <w:next w:val="a"/>
    <w:link w:val="3Char"/>
    <w:semiHidden/>
    <w:unhideWhenUsed/>
    <w:qFormat/>
    <w:locked/>
    <w:rsid w:val="00843E3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rsid w:val="00351B2F"/>
    <w:rPr>
      <w:b/>
      <w:kern w:val="44"/>
      <w:sz w:val="44"/>
    </w:rPr>
  </w:style>
  <w:style w:type="character" w:customStyle="1" w:styleId="2Char">
    <w:name w:val="标题 2 Char"/>
    <w:link w:val="2"/>
    <w:uiPriority w:val="99"/>
    <w:rsid w:val="00351B2F"/>
    <w:rPr>
      <w:rFonts w:ascii="Cambria" w:hAnsi="Cambria"/>
      <w:b/>
      <w:sz w:val="32"/>
    </w:rPr>
  </w:style>
  <w:style w:type="paragraph" w:styleId="TOC">
    <w:name w:val="TOC Heading"/>
    <w:basedOn w:val="1"/>
    <w:next w:val="a"/>
    <w:uiPriority w:val="99"/>
    <w:qFormat/>
    <w:rsid w:val="00351B2F"/>
    <w:pPr>
      <w:widowControl/>
      <w:spacing w:before="480" w:after="0" w:line="276" w:lineRule="auto"/>
      <w:jc w:val="left"/>
      <w:outlineLvl w:val="9"/>
    </w:pPr>
    <w:rPr>
      <w:rFonts w:ascii="Cambria" w:hAnsi="Cambria"/>
      <w:bCs/>
      <w:color w:val="365F91"/>
      <w:kern w:val="0"/>
      <w:sz w:val="28"/>
      <w:szCs w:val="28"/>
    </w:rPr>
  </w:style>
  <w:style w:type="paragraph" w:styleId="a3">
    <w:name w:val="header"/>
    <w:basedOn w:val="a"/>
    <w:link w:val="Char"/>
    <w:unhideWhenUsed/>
    <w:rsid w:val="00B438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8CF"/>
    <w:rPr>
      <w:rFonts w:cs="Calibri"/>
      <w:kern w:val="2"/>
      <w:sz w:val="18"/>
      <w:szCs w:val="18"/>
    </w:rPr>
  </w:style>
  <w:style w:type="paragraph" w:styleId="a4">
    <w:name w:val="footer"/>
    <w:basedOn w:val="a"/>
    <w:link w:val="Char0"/>
    <w:unhideWhenUsed/>
    <w:rsid w:val="00B438CF"/>
    <w:pPr>
      <w:tabs>
        <w:tab w:val="center" w:pos="4153"/>
        <w:tab w:val="right" w:pos="8306"/>
      </w:tabs>
      <w:snapToGrid w:val="0"/>
      <w:jc w:val="left"/>
    </w:pPr>
    <w:rPr>
      <w:sz w:val="18"/>
      <w:szCs w:val="18"/>
    </w:rPr>
  </w:style>
  <w:style w:type="character" w:customStyle="1" w:styleId="Char0">
    <w:name w:val="页脚 Char"/>
    <w:basedOn w:val="a0"/>
    <w:link w:val="a4"/>
    <w:uiPriority w:val="99"/>
    <w:rsid w:val="00B438CF"/>
    <w:rPr>
      <w:rFonts w:cs="Calibri"/>
      <w:kern w:val="2"/>
      <w:sz w:val="18"/>
      <w:szCs w:val="18"/>
    </w:rPr>
  </w:style>
  <w:style w:type="character" w:styleId="a5">
    <w:name w:val="page number"/>
    <w:basedOn w:val="a0"/>
    <w:rsid w:val="00B438CF"/>
  </w:style>
  <w:style w:type="table" w:styleId="a6">
    <w:name w:val="Table Grid"/>
    <w:basedOn w:val="a1"/>
    <w:rsid w:val="00B438CF"/>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Char1"/>
    <w:rsid w:val="00B438CF"/>
    <w:pPr>
      <w:spacing w:after="120"/>
    </w:pPr>
    <w:rPr>
      <w:szCs w:val="24"/>
    </w:rPr>
  </w:style>
  <w:style w:type="character" w:customStyle="1" w:styleId="Char1">
    <w:name w:val="正文文本 Char"/>
    <w:basedOn w:val="a0"/>
    <w:link w:val="a7"/>
    <w:rsid w:val="00B438CF"/>
    <w:rPr>
      <w:rFonts w:ascii="Times New Roman" w:hAnsi="Times New Roman"/>
      <w:kern w:val="2"/>
      <w:sz w:val="21"/>
      <w:szCs w:val="24"/>
    </w:rPr>
  </w:style>
  <w:style w:type="paragraph" w:customStyle="1" w:styleId="CharCharChar">
    <w:name w:val="Char Char Char"/>
    <w:basedOn w:val="a"/>
    <w:rsid w:val="00B438CF"/>
  </w:style>
  <w:style w:type="paragraph" w:styleId="a8">
    <w:name w:val="Date"/>
    <w:basedOn w:val="a"/>
    <w:next w:val="a"/>
    <w:link w:val="Char2"/>
    <w:rsid w:val="00B438CF"/>
    <w:pPr>
      <w:ind w:leftChars="2500" w:left="100"/>
    </w:pPr>
  </w:style>
  <w:style w:type="character" w:customStyle="1" w:styleId="Char2">
    <w:name w:val="日期 Char"/>
    <w:basedOn w:val="a0"/>
    <w:link w:val="a8"/>
    <w:rsid w:val="00B438CF"/>
    <w:rPr>
      <w:rFonts w:ascii="Times New Roman" w:hAnsi="Times New Roman"/>
      <w:kern w:val="2"/>
      <w:sz w:val="21"/>
    </w:rPr>
  </w:style>
  <w:style w:type="character" w:customStyle="1" w:styleId="3Char">
    <w:name w:val="标题 3 Char"/>
    <w:basedOn w:val="a0"/>
    <w:link w:val="3"/>
    <w:semiHidden/>
    <w:rsid w:val="00843E3E"/>
    <w:rPr>
      <w:rFonts w:ascii="Times New Roman" w:hAnsi="Times New Roman"/>
      <w:b/>
      <w:bCs/>
      <w:kern w:val="2"/>
      <w:sz w:val="32"/>
      <w:szCs w:val="32"/>
    </w:rPr>
  </w:style>
  <w:style w:type="character" w:styleId="a9">
    <w:name w:val="Hyperlink"/>
    <w:basedOn w:val="a0"/>
    <w:uiPriority w:val="99"/>
    <w:unhideWhenUsed/>
    <w:rsid w:val="00923E4C"/>
    <w:rPr>
      <w:color w:val="0000FF" w:themeColor="hyperlink"/>
      <w:u w:val="single"/>
    </w:rPr>
  </w:style>
  <w:style w:type="paragraph" w:styleId="aa">
    <w:name w:val="List Paragraph"/>
    <w:basedOn w:val="a"/>
    <w:uiPriority w:val="34"/>
    <w:qFormat/>
    <w:rsid w:val="00343F16"/>
    <w:pPr>
      <w:ind w:firstLineChars="200" w:firstLine="420"/>
    </w:pPr>
  </w:style>
  <w:style w:type="paragraph" w:styleId="ab">
    <w:name w:val="Balloon Text"/>
    <w:basedOn w:val="a"/>
    <w:link w:val="Char3"/>
    <w:uiPriority w:val="99"/>
    <w:semiHidden/>
    <w:unhideWhenUsed/>
    <w:rsid w:val="00343F16"/>
    <w:rPr>
      <w:sz w:val="18"/>
      <w:szCs w:val="18"/>
    </w:rPr>
  </w:style>
  <w:style w:type="character" w:customStyle="1" w:styleId="Char3">
    <w:name w:val="批注框文本 Char"/>
    <w:basedOn w:val="a0"/>
    <w:link w:val="ab"/>
    <w:uiPriority w:val="99"/>
    <w:semiHidden/>
    <w:rsid w:val="00343F16"/>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Date" w:uiPriority="0"/>
    <w:lsdException w:name="Strong" w:locked="1" w:semiHidden="0" w:uiPriority="0" w:unhideWhenUsed="0" w:qFormat="1"/>
    <w:lsdException w:name="Emphasis" w:locked="1" w:semiHidden="0" w:uiPriority="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438CF"/>
    <w:pPr>
      <w:widowControl w:val="0"/>
      <w:jc w:val="both"/>
    </w:pPr>
    <w:rPr>
      <w:rFonts w:ascii="Times New Roman" w:hAnsi="Times New Roman"/>
      <w:kern w:val="2"/>
      <w:sz w:val="21"/>
    </w:rPr>
  </w:style>
  <w:style w:type="paragraph" w:styleId="1">
    <w:name w:val="heading 1"/>
    <w:basedOn w:val="a"/>
    <w:next w:val="a"/>
    <w:link w:val="1Char"/>
    <w:uiPriority w:val="99"/>
    <w:qFormat/>
    <w:rsid w:val="00351B2F"/>
    <w:pPr>
      <w:keepNext/>
      <w:keepLines/>
      <w:spacing w:before="340" w:after="330" w:line="578" w:lineRule="auto"/>
      <w:outlineLvl w:val="0"/>
    </w:pPr>
    <w:rPr>
      <w:b/>
      <w:kern w:val="44"/>
      <w:sz w:val="44"/>
    </w:rPr>
  </w:style>
  <w:style w:type="paragraph" w:styleId="2">
    <w:name w:val="heading 2"/>
    <w:basedOn w:val="a"/>
    <w:next w:val="a"/>
    <w:link w:val="2Char"/>
    <w:uiPriority w:val="99"/>
    <w:qFormat/>
    <w:rsid w:val="00351B2F"/>
    <w:pPr>
      <w:keepNext/>
      <w:keepLines/>
      <w:spacing w:before="260" w:after="260" w:line="416" w:lineRule="auto"/>
      <w:outlineLvl w:val="1"/>
    </w:pPr>
    <w:rPr>
      <w:rFonts w:ascii="Cambria" w:hAnsi="Cambria"/>
      <w:b/>
      <w:kern w:val="0"/>
      <w:sz w:val="32"/>
    </w:rPr>
  </w:style>
  <w:style w:type="paragraph" w:styleId="3">
    <w:name w:val="heading 3"/>
    <w:basedOn w:val="a"/>
    <w:next w:val="a"/>
    <w:link w:val="3Char"/>
    <w:semiHidden/>
    <w:unhideWhenUsed/>
    <w:qFormat/>
    <w:locked/>
    <w:rsid w:val="00843E3E"/>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rsid w:val="00351B2F"/>
    <w:rPr>
      <w:b/>
      <w:kern w:val="44"/>
      <w:sz w:val="44"/>
    </w:rPr>
  </w:style>
  <w:style w:type="character" w:customStyle="1" w:styleId="2Char">
    <w:name w:val="标题 2 Char"/>
    <w:link w:val="2"/>
    <w:uiPriority w:val="99"/>
    <w:rsid w:val="00351B2F"/>
    <w:rPr>
      <w:rFonts w:ascii="Cambria" w:hAnsi="Cambria"/>
      <w:b/>
      <w:sz w:val="32"/>
    </w:rPr>
  </w:style>
  <w:style w:type="paragraph" w:styleId="TOC">
    <w:name w:val="TOC Heading"/>
    <w:basedOn w:val="1"/>
    <w:next w:val="a"/>
    <w:uiPriority w:val="99"/>
    <w:qFormat/>
    <w:rsid w:val="00351B2F"/>
    <w:pPr>
      <w:widowControl/>
      <w:spacing w:before="480" w:after="0" w:line="276" w:lineRule="auto"/>
      <w:jc w:val="left"/>
      <w:outlineLvl w:val="9"/>
    </w:pPr>
    <w:rPr>
      <w:rFonts w:ascii="Cambria" w:hAnsi="Cambria"/>
      <w:bCs/>
      <w:color w:val="365F91"/>
      <w:kern w:val="0"/>
      <w:sz w:val="28"/>
      <w:szCs w:val="28"/>
    </w:rPr>
  </w:style>
  <w:style w:type="paragraph" w:styleId="a3">
    <w:name w:val="header"/>
    <w:basedOn w:val="a"/>
    <w:link w:val="Char"/>
    <w:unhideWhenUsed/>
    <w:rsid w:val="00B438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8CF"/>
    <w:rPr>
      <w:rFonts w:cs="Calibri"/>
      <w:kern w:val="2"/>
      <w:sz w:val="18"/>
      <w:szCs w:val="18"/>
    </w:rPr>
  </w:style>
  <w:style w:type="paragraph" w:styleId="a4">
    <w:name w:val="footer"/>
    <w:basedOn w:val="a"/>
    <w:link w:val="Char0"/>
    <w:unhideWhenUsed/>
    <w:rsid w:val="00B438CF"/>
    <w:pPr>
      <w:tabs>
        <w:tab w:val="center" w:pos="4153"/>
        <w:tab w:val="right" w:pos="8306"/>
      </w:tabs>
      <w:snapToGrid w:val="0"/>
      <w:jc w:val="left"/>
    </w:pPr>
    <w:rPr>
      <w:sz w:val="18"/>
      <w:szCs w:val="18"/>
    </w:rPr>
  </w:style>
  <w:style w:type="character" w:customStyle="1" w:styleId="Char0">
    <w:name w:val="页脚 Char"/>
    <w:basedOn w:val="a0"/>
    <w:link w:val="a4"/>
    <w:uiPriority w:val="99"/>
    <w:rsid w:val="00B438CF"/>
    <w:rPr>
      <w:rFonts w:cs="Calibri"/>
      <w:kern w:val="2"/>
      <w:sz w:val="18"/>
      <w:szCs w:val="18"/>
    </w:rPr>
  </w:style>
  <w:style w:type="character" w:styleId="a5">
    <w:name w:val="page number"/>
    <w:basedOn w:val="a0"/>
    <w:rsid w:val="00B438CF"/>
  </w:style>
  <w:style w:type="table" w:styleId="a6">
    <w:name w:val="Table Grid"/>
    <w:basedOn w:val="a1"/>
    <w:rsid w:val="00B438CF"/>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Char1"/>
    <w:rsid w:val="00B438CF"/>
    <w:pPr>
      <w:spacing w:after="120"/>
    </w:pPr>
    <w:rPr>
      <w:szCs w:val="24"/>
    </w:rPr>
  </w:style>
  <w:style w:type="character" w:customStyle="1" w:styleId="Char1">
    <w:name w:val="正文文本 Char"/>
    <w:basedOn w:val="a0"/>
    <w:link w:val="a7"/>
    <w:rsid w:val="00B438CF"/>
    <w:rPr>
      <w:rFonts w:ascii="Times New Roman" w:hAnsi="Times New Roman"/>
      <w:kern w:val="2"/>
      <w:sz w:val="21"/>
      <w:szCs w:val="24"/>
    </w:rPr>
  </w:style>
  <w:style w:type="paragraph" w:customStyle="1" w:styleId="CharCharChar">
    <w:name w:val="Char Char Char"/>
    <w:basedOn w:val="a"/>
    <w:rsid w:val="00B438CF"/>
  </w:style>
  <w:style w:type="paragraph" w:styleId="a8">
    <w:name w:val="Date"/>
    <w:basedOn w:val="a"/>
    <w:next w:val="a"/>
    <w:link w:val="Char2"/>
    <w:rsid w:val="00B438CF"/>
    <w:pPr>
      <w:ind w:leftChars="2500" w:left="100"/>
    </w:pPr>
  </w:style>
  <w:style w:type="character" w:customStyle="1" w:styleId="Char2">
    <w:name w:val="日期 Char"/>
    <w:basedOn w:val="a0"/>
    <w:link w:val="a8"/>
    <w:rsid w:val="00B438CF"/>
    <w:rPr>
      <w:rFonts w:ascii="Times New Roman" w:hAnsi="Times New Roman"/>
      <w:kern w:val="2"/>
      <w:sz w:val="21"/>
    </w:rPr>
  </w:style>
  <w:style w:type="character" w:customStyle="1" w:styleId="3Char">
    <w:name w:val="标题 3 Char"/>
    <w:basedOn w:val="a0"/>
    <w:link w:val="3"/>
    <w:semiHidden/>
    <w:rsid w:val="00843E3E"/>
    <w:rPr>
      <w:rFonts w:ascii="Times New Roman" w:hAnsi="Times New Roman"/>
      <w:b/>
      <w:bCs/>
      <w:kern w:val="2"/>
      <w:sz w:val="32"/>
      <w:szCs w:val="32"/>
    </w:rPr>
  </w:style>
  <w:style w:type="character" w:styleId="a9">
    <w:name w:val="Hyperlink"/>
    <w:basedOn w:val="a0"/>
    <w:uiPriority w:val="99"/>
    <w:unhideWhenUsed/>
    <w:rsid w:val="00923E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8861">
      <w:bodyDiv w:val="1"/>
      <w:marLeft w:val="0"/>
      <w:marRight w:val="0"/>
      <w:marTop w:val="0"/>
      <w:marBottom w:val="0"/>
      <w:divBdr>
        <w:top w:val="none" w:sz="0" w:space="0" w:color="auto"/>
        <w:left w:val="none" w:sz="0" w:space="0" w:color="auto"/>
        <w:bottom w:val="none" w:sz="0" w:space="0" w:color="auto"/>
        <w:right w:val="none" w:sz="0" w:space="0" w:color="auto"/>
      </w:divBdr>
    </w:div>
    <w:div w:id="524752671">
      <w:bodyDiv w:val="1"/>
      <w:marLeft w:val="0"/>
      <w:marRight w:val="0"/>
      <w:marTop w:val="0"/>
      <w:marBottom w:val="0"/>
      <w:divBdr>
        <w:top w:val="none" w:sz="0" w:space="0" w:color="auto"/>
        <w:left w:val="none" w:sz="0" w:space="0" w:color="auto"/>
        <w:bottom w:val="none" w:sz="0" w:space="0" w:color="auto"/>
        <w:right w:val="none" w:sz="0" w:space="0" w:color="auto"/>
      </w:divBdr>
    </w:div>
    <w:div w:id="1447656610">
      <w:bodyDiv w:val="1"/>
      <w:marLeft w:val="0"/>
      <w:marRight w:val="0"/>
      <w:marTop w:val="0"/>
      <w:marBottom w:val="0"/>
      <w:divBdr>
        <w:top w:val="none" w:sz="0" w:space="0" w:color="auto"/>
        <w:left w:val="none" w:sz="0" w:space="0" w:color="auto"/>
        <w:bottom w:val="none" w:sz="0" w:space="0" w:color="auto"/>
        <w:right w:val="none" w:sz="0" w:space="0" w:color="auto"/>
      </w:divBdr>
      <w:divsChild>
        <w:div w:id="736056458">
          <w:marLeft w:val="0"/>
          <w:marRight w:val="0"/>
          <w:marTop w:val="0"/>
          <w:marBottom w:val="0"/>
          <w:divBdr>
            <w:top w:val="none" w:sz="0" w:space="0" w:color="auto"/>
            <w:left w:val="none" w:sz="0" w:space="0" w:color="auto"/>
            <w:bottom w:val="none" w:sz="0" w:space="0" w:color="auto"/>
            <w:right w:val="none" w:sz="0" w:space="0" w:color="auto"/>
          </w:divBdr>
          <w:divsChild>
            <w:div w:id="698359097">
              <w:marLeft w:val="75"/>
              <w:marRight w:val="75"/>
              <w:marTop w:val="0"/>
              <w:marBottom w:val="0"/>
              <w:divBdr>
                <w:top w:val="none" w:sz="0" w:space="0" w:color="auto"/>
                <w:left w:val="none" w:sz="0" w:space="0" w:color="auto"/>
                <w:bottom w:val="none" w:sz="0" w:space="0" w:color="auto"/>
                <w:right w:val="none" w:sz="0" w:space="0" w:color="auto"/>
              </w:divBdr>
              <w:divsChild>
                <w:div w:id="574122104">
                  <w:marLeft w:val="75"/>
                  <w:marRight w:val="75"/>
                  <w:marTop w:val="0"/>
                  <w:marBottom w:val="0"/>
                  <w:divBdr>
                    <w:top w:val="none" w:sz="0" w:space="0" w:color="auto"/>
                    <w:left w:val="none" w:sz="0" w:space="0" w:color="auto"/>
                    <w:bottom w:val="none" w:sz="0" w:space="0" w:color="auto"/>
                    <w:right w:val="none" w:sz="0" w:space="0" w:color="auto"/>
                  </w:divBdr>
                </w:div>
                <w:div w:id="2121218352">
                  <w:marLeft w:val="75"/>
                  <w:marRight w:val="75"/>
                  <w:marTop w:val="675"/>
                  <w:marBottom w:val="0"/>
                  <w:divBdr>
                    <w:top w:val="none" w:sz="0" w:space="0" w:color="auto"/>
                    <w:left w:val="none" w:sz="0" w:space="0" w:color="auto"/>
                    <w:bottom w:val="none" w:sz="0" w:space="0" w:color="auto"/>
                    <w:right w:val="none" w:sz="0" w:space="0" w:color="auto"/>
                  </w:divBdr>
                  <w:divsChild>
                    <w:div w:id="1629238733">
                      <w:marLeft w:val="0"/>
                      <w:marRight w:val="0"/>
                      <w:marTop w:val="0"/>
                      <w:marBottom w:val="0"/>
                      <w:divBdr>
                        <w:top w:val="none" w:sz="0" w:space="0" w:color="auto"/>
                        <w:left w:val="none" w:sz="0" w:space="0" w:color="auto"/>
                        <w:bottom w:val="none" w:sz="0" w:space="0" w:color="auto"/>
                        <w:right w:val="none" w:sz="0" w:space="0" w:color="auto"/>
                      </w:divBdr>
                    </w:div>
                  </w:divsChild>
                </w:div>
                <w:div w:id="1593123116">
                  <w:marLeft w:val="75"/>
                  <w:marRight w:val="75"/>
                  <w:marTop w:val="150"/>
                  <w:marBottom w:val="75"/>
                  <w:divBdr>
                    <w:top w:val="none" w:sz="0" w:space="0" w:color="auto"/>
                    <w:left w:val="none" w:sz="0" w:space="0" w:color="auto"/>
                    <w:bottom w:val="single" w:sz="36" w:space="0" w:color="01BB06"/>
                    <w:right w:val="none" w:sz="0" w:space="0" w:color="auto"/>
                  </w:divBdr>
                </w:div>
                <w:div w:id="519589575">
                  <w:marLeft w:val="75"/>
                  <w:marRight w:val="75"/>
                  <w:marTop w:val="0"/>
                  <w:marBottom w:val="0"/>
                  <w:divBdr>
                    <w:top w:val="none" w:sz="0" w:space="0" w:color="auto"/>
                    <w:left w:val="none" w:sz="0" w:space="0" w:color="auto"/>
                    <w:bottom w:val="none" w:sz="0" w:space="0" w:color="auto"/>
                    <w:right w:val="none" w:sz="0" w:space="0" w:color="auto"/>
                  </w:divBdr>
                </w:div>
                <w:div w:id="665405649">
                  <w:marLeft w:val="0"/>
                  <w:marRight w:val="0"/>
                  <w:marTop w:val="0"/>
                  <w:marBottom w:val="300"/>
                  <w:divBdr>
                    <w:top w:val="none" w:sz="0" w:space="0" w:color="auto"/>
                    <w:left w:val="none" w:sz="0" w:space="0" w:color="auto"/>
                    <w:bottom w:val="single" w:sz="36" w:space="0" w:color="1E76AB"/>
                    <w:right w:val="none" w:sz="0" w:space="0" w:color="auto"/>
                  </w:divBdr>
                  <w:divsChild>
                    <w:div w:id="983240047">
                      <w:marLeft w:val="75"/>
                      <w:marRight w:val="75"/>
                      <w:marTop w:val="0"/>
                      <w:marBottom w:val="0"/>
                      <w:divBdr>
                        <w:top w:val="none" w:sz="0" w:space="0" w:color="auto"/>
                        <w:left w:val="none" w:sz="0" w:space="0" w:color="auto"/>
                        <w:bottom w:val="none" w:sz="0" w:space="0" w:color="auto"/>
                        <w:right w:val="none" w:sz="0" w:space="0" w:color="auto"/>
                      </w:divBdr>
                      <w:divsChild>
                        <w:div w:id="1376395274">
                          <w:marLeft w:val="0"/>
                          <w:marRight w:val="0"/>
                          <w:marTop w:val="0"/>
                          <w:marBottom w:val="0"/>
                          <w:divBdr>
                            <w:top w:val="none" w:sz="0" w:space="0" w:color="auto"/>
                            <w:left w:val="none" w:sz="0" w:space="0" w:color="auto"/>
                            <w:bottom w:val="none" w:sz="0" w:space="0" w:color="auto"/>
                            <w:right w:val="none" w:sz="0" w:space="0" w:color="auto"/>
                          </w:divBdr>
                        </w:div>
                      </w:divsChild>
                    </w:div>
                    <w:div w:id="1298143932">
                      <w:marLeft w:val="75"/>
                      <w:marRight w:val="75"/>
                      <w:marTop w:val="0"/>
                      <w:marBottom w:val="0"/>
                      <w:divBdr>
                        <w:top w:val="none" w:sz="0" w:space="0" w:color="auto"/>
                        <w:left w:val="none" w:sz="0" w:space="0" w:color="auto"/>
                        <w:bottom w:val="none" w:sz="0" w:space="0" w:color="auto"/>
                        <w:right w:val="none" w:sz="0" w:space="0" w:color="auto"/>
                      </w:divBdr>
                      <w:divsChild>
                        <w:div w:id="1612586723">
                          <w:marLeft w:val="0"/>
                          <w:marRight w:val="0"/>
                          <w:marTop w:val="0"/>
                          <w:marBottom w:val="150"/>
                          <w:divBdr>
                            <w:top w:val="none" w:sz="0" w:space="0" w:color="auto"/>
                            <w:left w:val="none" w:sz="0" w:space="0" w:color="auto"/>
                            <w:bottom w:val="single" w:sz="6" w:space="0" w:color="FFFFFF"/>
                            <w:right w:val="none" w:sz="0" w:space="0" w:color="auto"/>
                          </w:divBdr>
                        </w:div>
                        <w:div w:id="32309423">
                          <w:marLeft w:val="0"/>
                          <w:marRight w:val="0"/>
                          <w:marTop w:val="0"/>
                          <w:marBottom w:val="0"/>
                          <w:divBdr>
                            <w:top w:val="none" w:sz="0" w:space="0" w:color="auto"/>
                            <w:left w:val="none" w:sz="0" w:space="0" w:color="auto"/>
                            <w:bottom w:val="none" w:sz="0" w:space="0" w:color="auto"/>
                            <w:right w:val="none" w:sz="0" w:space="0" w:color="auto"/>
                          </w:divBdr>
                          <w:divsChild>
                            <w:div w:id="1868248688">
                              <w:marLeft w:val="0"/>
                              <w:marRight w:val="0"/>
                              <w:marTop w:val="0"/>
                              <w:marBottom w:val="300"/>
                              <w:divBdr>
                                <w:top w:val="none" w:sz="0" w:space="0" w:color="auto"/>
                                <w:left w:val="none" w:sz="0" w:space="0" w:color="auto"/>
                                <w:bottom w:val="dotted" w:sz="6" w:space="8" w:color="D1D1D1"/>
                                <w:right w:val="none" w:sz="0" w:space="0" w:color="auto"/>
                              </w:divBdr>
                            </w:div>
                          </w:divsChild>
                        </w:div>
                      </w:divsChild>
                    </w:div>
                  </w:divsChild>
                </w:div>
              </w:divsChild>
            </w:div>
          </w:divsChild>
        </w:div>
      </w:divsChild>
    </w:div>
    <w:div w:id="1481310640">
      <w:bodyDiv w:val="1"/>
      <w:marLeft w:val="0"/>
      <w:marRight w:val="0"/>
      <w:marTop w:val="0"/>
      <w:marBottom w:val="0"/>
      <w:divBdr>
        <w:top w:val="none" w:sz="0" w:space="0" w:color="auto"/>
        <w:left w:val="none" w:sz="0" w:space="0" w:color="auto"/>
        <w:bottom w:val="none" w:sz="0" w:space="0" w:color="auto"/>
        <w:right w:val="none" w:sz="0" w:space="0" w:color="auto"/>
      </w:divBdr>
    </w:div>
    <w:div w:id="1602421072">
      <w:marLeft w:val="0"/>
      <w:marRight w:val="0"/>
      <w:marTop w:val="0"/>
      <w:marBottom w:val="300"/>
      <w:divBdr>
        <w:top w:val="none" w:sz="0" w:space="0" w:color="auto"/>
        <w:left w:val="none" w:sz="0" w:space="0" w:color="auto"/>
        <w:bottom w:val="single" w:sz="36" w:space="0" w:color="1E76AB"/>
        <w:right w:val="none" w:sz="0" w:space="0" w:color="auto"/>
      </w:divBdr>
      <w:divsChild>
        <w:div w:id="1555462565">
          <w:marLeft w:val="75"/>
          <w:marRight w:val="75"/>
          <w:marTop w:val="0"/>
          <w:marBottom w:val="0"/>
          <w:divBdr>
            <w:top w:val="none" w:sz="0" w:space="0" w:color="auto"/>
            <w:left w:val="none" w:sz="0" w:space="0" w:color="auto"/>
            <w:bottom w:val="none" w:sz="0" w:space="0" w:color="auto"/>
            <w:right w:val="none" w:sz="0" w:space="0" w:color="auto"/>
          </w:divBdr>
          <w:divsChild>
            <w:div w:id="79148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849A6-37AB-4CF8-A90F-7EB45F91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vip</cp:lastModifiedBy>
  <cp:revision>20</cp:revision>
  <dcterms:created xsi:type="dcterms:W3CDTF">2014-10-30T01:18:00Z</dcterms:created>
  <dcterms:modified xsi:type="dcterms:W3CDTF">2014-10-31T07:36:00Z</dcterms:modified>
</cp:coreProperties>
</file>